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4D503" w14:textId="77777777" w:rsidR="0075545F" w:rsidRDefault="0075545F" w:rsidP="00981020">
      <w:pPr>
        <w:keepNext/>
        <w:jc w:val="both"/>
        <w:outlineLvl w:val="2"/>
        <w:rPr>
          <w:szCs w:val="20"/>
          <w:lang w:eastAsia="en-GB"/>
        </w:rPr>
      </w:pPr>
      <w:r>
        <w:rPr>
          <w:szCs w:val="20"/>
          <w:lang w:eastAsia="en-GB"/>
        </w:rPr>
        <w:t>To whom it may concern</w:t>
      </w:r>
    </w:p>
    <w:p w14:paraId="3047A5D5" w14:textId="77777777" w:rsidR="0075545F" w:rsidRDefault="0075545F" w:rsidP="00981020">
      <w:pPr>
        <w:keepNext/>
        <w:jc w:val="both"/>
        <w:outlineLvl w:val="2"/>
        <w:rPr>
          <w:szCs w:val="20"/>
          <w:lang w:eastAsia="en-GB"/>
        </w:rPr>
      </w:pPr>
    </w:p>
    <w:p w14:paraId="57218092" w14:textId="77777777" w:rsidR="0075545F" w:rsidRDefault="0075545F" w:rsidP="00981020">
      <w:pPr>
        <w:keepNext/>
        <w:jc w:val="both"/>
        <w:outlineLvl w:val="2"/>
        <w:rPr>
          <w:b/>
          <w:bCs/>
          <w:szCs w:val="20"/>
          <w:lang w:eastAsia="en-GB"/>
        </w:rPr>
      </w:pPr>
      <w:r>
        <w:rPr>
          <w:b/>
          <w:bCs/>
          <w:szCs w:val="20"/>
          <w:lang w:eastAsia="en-GB"/>
        </w:rPr>
        <w:t>Re: Co-opted Governor vacancy</w:t>
      </w:r>
    </w:p>
    <w:p w14:paraId="44C8094E" w14:textId="77777777" w:rsidR="0075545F" w:rsidRDefault="0075545F" w:rsidP="00981020">
      <w:pPr>
        <w:keepNext/>
        <w:jc w:val="both"/>
        <w:outlineLvl w:val="2"/>
        <w:rPr>
          <w:b/>
          <w:bCs/>
          <w:szCs w:val="20"/>
          <w:lang w:eastAsia="en-GB"/>
        </w:rPr>
      </w:pPr>
    </w:p>
    <w:p w14:paraId="7BDDB51D" w14:textId="3B4E455E" w:rsidR="00981020" w:rsidRPr="00981020" w:rsidRDefault="0087186D" w:rsidP="00981020">
      <w:pPr>
        <w:keepNext/>
        <w:jc w:val="both"/>
        <w:outlineLvl w:val="2"/>
        <w:rPr>
          <w:szCs w:val="20"/>
          <w:lang w:eastAsia="en-GB"/>
        </w:rPr>
      </w:pPr>
      <w:r>
        <w:rPr>
          <w:szCs w:val="20"/>
          <w:lang w:eastAsia="en-GB"/>
        </w:rPr>
        <w:t>H</w:t>
      </w:r>
      <w:r w:rsidR="00E134B5">
        <w:rPr>
          <w:szCs w:val="20"/>
          <w:lang w:eastAsia="en-GB"/>
        </w:rPr>
        <w:t xml:space="preserve">aving completed a skills audit of the Governing Body, we have identified the skills gaps and are now in the process of looking to appoint </w:t>
      </w:r>
      <w:r w:rsidR="00E134B5" w:rsidRPr="00642AC8">
        <w:rPr>
          <w:b/>
          <w:bCs/>
          <w:szCs w:val="20"/>
          <w:lang w:eastAsia="en-GB"/>
        </w:rPr>
        <w:t>Co-opted Governors</w:t>
      </w:r>
      <w:r w:rsidR="00E134B5">
        <w:rPr>
          <w:szCs w:val="20"/>
          <w:lang w:eastAsia="en-GB"/>
        </w:rPr>
        <w:t xml:space="preserve">.  </w:t>
      </w:r>
      <w:r w:rsidR="00981020" w:rsidRPr="00981020">
        <w:rPr>
          <w:szCs w:val="20"/>
          <w:lang w:eastAsia="en-GB"/>
        </w:rPr>
        <w:t xml:space="preserve">The governing body, when it is complete, will be made up of </w:t>
      </w:r>
      <w:r w:rsidR="00E134B5">
        <w:rPr>
          <w:szCs w:val="20"/>
          <w:lang w:eastAsia="en-GB"/>
        </w:rPr>
        <w:t>10</w:t>
      </w:r>
      <w:r w:rsidR="00981020" w:rsidRPr="00981020">
        <w:rPr>
          <w:szCs w:val="20"/>
          <w:lang w:eastAsia="en-GB"/>
        </w:rPr>
        <w:t xml:space="preserve"> </w:t>
      </w:r>
      <w:r w:rsidR="00E134B5">
        <w:rPr>
          <w:szCs w:val="20"/>
          <w:lang w:eastAsia="en-GB"/>
        </w:rPr>
        <w:t xml:space="preserve">Governors.  </w:t>
      </w:r>
    </w:p>
    <w:p w14:paraId="037A0F67" w14:textId="77777777" w:rsidR="00981020" w:rsidRPr="00981020" w:rsidRDefault="00981020" w:rsidP="00981020">
      <w:pPr>
        <w:jc w:val="both"/>
        <w:rPr>
          <w:sz w:val="16"/>
          <w:szCs w:val="20"/>
          <w:lang w:eastAsia="en-GB"/>
        </w:rPr>
      </w:pPr>
    </w:p>
    <w:p w14:paraId="3B435B42" w14:textId="1C5017C1" w:rsidR="00981020" w:rsidRPr="00981020" w:rsidRDefault="00E134B5" w:rsidP="00981020">
      <w:pPr>
        <w:jc w:val="both"/>
        <w:rPr>
          <w:szCs w:val="20"/>
          <w:lang w:eastAsia="en-GB"/>
        </w:rPr>
      </w:pPr>
      <w:r>
        <w:rPr>
          <w:szCs w:val="20"/>
          <w:lang w:eastAsia="en-GB"/>
        </w:rPr>
        <w:t>Co-opted</w:t>
      </w:r>
      <w:r w:rsidR="00981020" w:rsidRPr="00981020">
        <w:rPr>
          <w:szCs w:val="20"/>
          <w:lang w:eastAsia="en-GB"/>
        </w:rPr>
        <w:t xml:space="preserve"> Governors have a </w:t>
      </w:r>
      <w:proofErr w:type="gramStart"/>
      <w:r w:rsidR="00981020" w:rsidRPr="00981020">
        <w:rPr>
          <w:b/>
          <w:szCs w:val="20"/>
          <w:lang w:eastAsia="en-GB"/>
        </w:rPr>
        <w:t>four</w:t>
      </w:r>
      <w:r>
        <w:rPr>
          <w:b/>
          <w:szCs w:val="20"/>
          <w:lang w:eastAsia="en-GB"/>
        </w:rPr>
        <w:t xml:space="preserve"> </w:t>
      </w:r>
      <w:r w:rsidR="00981020" w:rsidRPr="00981020">
        <w:rPr>
          <w:szCs w:val="20"/>
          <w:lang w:eastAsia="en-GB"/>
        </w:rPr>
        <w:t>year</w:t>
      </w:r>
      <w:proofErr w:type="gramEnd"/>
      <w:r w:rsidR="00981020" w:rsidRPr="00981020">
        <w:rPr>
          <w:szCs w:val="20"/>
          <w:lang w:eastAsia="en-GB"/>
        </w:rPr>
        <w:t xml:space="preserve"> term of office.</w:t>
      </w:r>
    </w:p>
    <w:p w14:paraId="2210C94C" w14:textId="77777777" w:rsidR="00981020" w:rsidRPr="00981020" w:rsidRDefault="00981020" w:rsidP="00981020">
      <w:pPr>
        <w:jc w:val="both"/>
        <w:rPr>
          <w:sz w:val="16"/>
          <w:szCs w:val="20"/>
          <w:lang w:eastAsia="en-GB"/>
        </w:rPr>
      </w:pPr>
    </w:p>
    <w:p w14:paraId="7F519DD5" w14:textId="77777777" w:rsidR="00BD7BD5" w:rsidRPr="00BD7BD5" w:rsidRDefault="00BD7BD5" w:rsidP="00BD7BD5">
      <w:pPr>
        <w:jc w:val="both"/>
        <w:rPr>
          <w:rFonts w:cs="Arial"/>
          <w:b/>
          <w:bCs/>
          <w:sz w:val="22"/>
          <w:szCs w:val="22"/>
          <w:u w:val="single"/>
          <w:lang w:eastAsia="en-GB"/>
        </w:rPr>
      </w:pPr>
      <w:r w:rsidRPr="00BD7BD5">
        <w:rPr>
          <w:rFonts w:cs="Arial"/>
          <w:b/>
          <w:bCs/>
          <w:sz w:val="22"/>
          <w:szCs w:val="22"/>
          <w:u w:val="single"/>
          <w:lang w:eastAsia="en-GB"/>
        </w:rPr>
        <w:t>What Do Governors Do?</w:t>
      </w:r>
    </w:p>
    <w:p w14:paraId="7920F301" w14:textId="77777777" w:rsidR="00BD7BD5" w:rsidRPr="00BD7BD5" w:rsidRDefault="00BD7BD5" w:rsidP="00BD7BD5">
      <w:pPr>
        <w:jc w:val="both"/>
        <w:rPr>
          <w:rFonts w:cs="Arial"/>
          <w:sz w:val="22"/>
          <w:szCs w:val="22"/>
          <w:lang w:eastAsia="en-GB"/>
        </w:rPr>
      </w:pPr>
    </w:p>
    <w:p w14:paraId="00176CAC" w14:textId="77777777" w:rsidR="00BD7BD5" w:rsidRPr="00BD7BD5" w:rsidRDefault="00BD7BD5" w:rsidP="00BD7BD5">
      <w:pPr>
        <w:jc w:val="both"/>
        <w:rPr>
          <w:rFonts w:cs="Arial"/>
          <w:sz w:val="22"/>
          <w:szCs w:val="22"/>
          <w:lang w:eastAsia="en-GB"/>
        </w:rPr>
      </w:pPr>
      <w:r w:rsidRPr="00BD7BD5">
        <w:rPr>
          <w:rFonts w:cs="Arial"/>
          <w:sz w:val="22"/>
          <w:szCs w:val="22"/>
          <w:lang w:eastAsia="en-GB"/>
        </w:rPr>
        <w:t xml:space="preserve">Governors’ work affects most aspects of the school’s work.  </w:t>
      </w:r>
    </w:p>
    <w:p w14:paraId="1DB0A6FA" w14:textId="77777777" w:rsidR="00BD7BD5" w:rsidRPr="00BD7BD5" w:rsidRDefault="00BD7BD5" w:rsidP="00BD7BD5">
      <w:pPr>
        <w:jc w:val="both"/>
        <w:rPr>
          <w:rFonts w:cs="Arial"/>
          <w:sz w:val="22"/>
          <w:szCs w:val="22"/>
          <w:lang w:eastAsia="en-GB"/>
        </w:rPr>
      </w:pPr>
    </w:p>
    <w:p w14:paraId="1D0289E8" w14:textId="77777777" w:rsidR="00BD7BD5" w:rsidRPr="00BD7BD5" w:rsidRDefault="00BD7BD5" w:rsidP="00BD7BD5">
      <w:pPr>
        <w:jc w:val="both"/>
        <w:rPr>
          <w:rFonts w:eastAsia="Calibri" w:cs="Arial"/>
          <w:color w:val="000000"/>
          <w:sz w:val="22"/>
          <w:szCs w:val="22"/>
        </w:rPr>
      </w:pPr>
      <w:r w:rsidRPr="00BD7BD5">
        <w:rPr>
          <w:rFonts w:eastAsia="Calibri" w:cs="Arial"/>
          <w:color w:val="000000"/>
          <w:sz w:val="22"/>
          <w:szCs w:val="22"/>
        </w:rPr>
        <w:t xml:space="preserve">Once appointed or elected, all governors must operate in the best interest of pupils, not as representatives to lobby on behalf of their constituency. Their task is to govern the school. This means focusing on the core functions of providing strategic leadership, holding the </w:t>
      </w:r>
      <w:proofErr w:type="spellStart"/>
      <w:r w:rsidRPr="00BD7BD5">
        <w:rPr>
          <w:rFonts w:eastAsia="Calibri" w:cs="Arial"/>
          <w:color w:val="000000"/>
          <w:sz w:val="22"/>
          <w:szCs w:val="22"/>
        </w:rPr>
        <w:t>headteacher</w:t>
      </w:r>
      <w:proofErr w:type="spellEnd"/>
      <w:r w:rsidRPr="00BD7BD5">
        <w:rPr>
          <w:rFonts w:eastAsia="Calibri" w:cs="Arial"/>
          <w:color w:val="000000"/>
          <w:sz w:val="22"/>
          <w:szCs w:val="22"/>
        </w:rPr>
        <w:t xml:space="preserve"> to account and making sure the school’s money is well spent. This is a demanding task for which all Governors need to have, or develop, relevant and appropriate skills. </w:t>
      </w:r>
    </w:p>
    <w:p w14:paraId="05715C88" w14:textId="77777777" w:rsidR="00BD7BD5" w:rsidRPr="00BD7BD5" w:rsidRDefault="00BD7BD5" w:rsidP="00BD7BD5">
      <w:pPr>
        <w:jc w:val="both"/>
        <w:rPr>
          <w:rFonts w:cs="Arial"/>
          <w:sz w:val="22"/>
          <w:szCs w:val="22"/>
          <w:lang w:eastAsia="en-GB"/>
        </w:rPr>
      </w:pPr>
      <w:r w:rsidRPr="00BD7BD5">
        <w:rPr>
          <w:rFonts w:cs="Arial"/>
          <w:sz w:val="22"/>
          <w:szCs w:val="22"/>
          <w:lang w:eastAsia="en-GB"/>
        </w:rPr>
        <w:t xml:space="preserve"> </w:t>
      </w:r>
    </w:p>
    <w:p w14:paraId="68F77950" w14:textId="77777777" w:rsidR="00BD7BD5" w:rsidRPr="00BD7BD5" w:rsidRDefault="00BD7BD5" w:rsidP="00BD7BD5">
      <w:pPr>
        <w:jc w:val="both"/>
        <w:rPr>
          <w:rFonts w:cs="Arial"/>
          <w:sz w:val="22"/>
          <w:szCs w:val="22"/>
          <w:lang w:eastAsia="en-GB"/>
        </w:rPr>
      </w:pPr>
      <w:r w:rsidRPr="00BD7BD5">
        <w:rPr>
          <w:rFonts w:cs="Arial"/>
          <w:sz w:val="22"/>
          <w:szCs w:val="22"/>
          <w:lang w:eastAsia="en-GB"/>
        </w:rPr>
        <w:t>The Governors, together as a body, have a range of legal responsibilities, so being a Governor is an important commitment and new Governors should be willing to attend training to help them learn what is entailed.  An induction programme and mentor will be provided.</w:t>
      </w:r>
    </w:p>
    <w:p w14:paraId="78F5DCD5" w14:textId="77777777" w:rsidR="00BD7BD5" w:rsidRPr="00BD7BD5" w:rsidRDefault="00BD7BD5" w:rsidP="00BD7BD5">
      <w:pPr>
        <w:jc w:val="both"/>
        <w:rPr>
          <w:rFonts w:cs="Arial"/>
          <w:sz w:val="22"/>
          <w:szCs w:val="22"/>
          <w:lang w:eastAsia="en-GB"/>
        </w:rPr>
      </w:pPr>
    </w:p>
    <w:p w14:paraId="0B25D15E" w14:textId="77777777" w:rsidR="00BD7BD5" w:rsidRPr="00BD7BD5" w:rsidRDefault="00BD7BD5" w:rsidP="00BD7BD5">
      <w:pPr>
        <w:jc w:val="both"/>
        <w:rPr>
          <w:b/>
          <w:sz w:val="22"/>
          <w:szCs w:val="22"/>
          <w:lang w:eastAsia="en-GB"/>
        </w:rPr>
      </w:pPr>
      <w:r w:rsidRPr="00BD7BD5">
        <w:rPr>
          <w:b/>
          <w:sz w:val="22"/>
          <w:szCs w:val="22"/>
          <w:lang w:eastAsia="en-GB"/>
        </w:rPr>
        <w:t>What is the role of a governing body?</w:t>
      </w:r>
    </w:p>
    <w:p w14:paraId="44DDAB89" w14:textId="77777777" w:rsidR="00BD7BD5" w:rsidRPr="00BD7BD5" w:rsidRDefault="00BD7BD5" w:rsidP="00BD7BD5">
      <w:pPr>
        <w:jc w:val="both"/>
        <w:rPr>
          <w:b/>
          <w:sz w:val="22"/>
          <w:szCs w:val="22"/>
          <w:lang w:eastAsia="en-GB"/>
        </w:rPr>
      </w:pPr>
    </w:p>
    <w:p w14:paraId="070A7CF1" w14:textId="77777777" w:rsidR="00BD7BD5" w:rsidRPr="00BD7BD5" w:rsidRDefault="00BD7BD5" w:rsidP="00BD7BD5">
      <w:pPr>
        <w:jc w:val="both"/>
        <w:rPr>
          <w:sz w:val="22"/>
          <w:szCs w:val="22"/>
          <w:lang w:eastAsia="en-GB"/>
        </w:rPr>
      </w:pPr>
      <w:r w:rsidRPr="00BD7BD5">
        <w:rPr>
          <w:sz w:val="22"/>
          <w:szCs w:val="22"/>
          <w:lang w:eastAsia="en-GB"/>
        </w:rPr>
        <w:t>Establishing the strategic direction, by:</w:t>
      </w:r>
    </w:p>
    <w:p w14:paraId="3867D8AE"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Setting the vision, values, and objectives for the school</w:t>
      </w:r>
    </w:p>
    <w:p w14:paraId="02F06EB8"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Agreeing the school improvement strategy with priorities and targets</w:t>
      </w:r>
    </w:p>
    <w:p w14:paraId="5CD444B6"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Meeting statutory duties</w:t>
      </w:r>
    </w:p>
    <w:p w14:paraId="565CD8FA" w14:textId="77777777" w:rsidR="00BD7BD5" w:rsidRPr="00BD7BD5" w:rsidRDefault="00BD7BD5" w:rsidP="00BD7BD5">
      <w:pPr>
        <w:jc w:val="both"/>
        <w:rPr>
          <w:sz w:val="22"/>
          <w:szCs w:val="22"/>
          <w:lang w:eastAsia="en-GB"/>
        </w:rPr>
      </w:pPr>
    </w:p>
    <w:p w14:paraId="42FCDE04" w14:textId="77777777" w:rsidR="00BD7BD5" w:rsidRPr="00BD7BD5" w:rsidRDefault="00BD7BD5" w:rsidP="00BD7BD5">
      <w:pPr>
        <w:jc w:val="both"/>
        <w:rPr>
          <w:sz w:val="22"/>
          <w:szCs w:val="22"/>
          <w:lang w:eastAsia="en-GB"/>
        </w:rPr>
      </w:pPr>
      <w:r w:rsidRPr="00BD7BD5">
        <w:rPr>
          <w:sz w:val="22"/>
          <w:szCs w:val="22"/>
          <w:lang w:eastAsia="en-GB"/>
        </w:rPr>
        <w:t>Ensuring accountability, by:</w:t>
      </w:r>
    </w:p>
    <w:p w14:paraId="79DE0835"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Monitoring progress towards targets</w:t>
      </w:r>
    </w:p>
    <w:p w14:paraId="55EDC167"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 xml:space="preserve">Carrying out the Performance Management of the </w:t>
      </w:r>
      <w:proofErr w:type="spellStart"/>
      <w:r w:rsidRPr="00BD7BD5">
        <w:rPr>
          <w:sz w:val="22"/>
          <w:szCs w:val="22"/>
          <w:lang w:eastAsia="en-GB"/>
        </w:rPr>
        <w:t>headteacher</w:t>
      </w:r>
      <w:proofErr w:type="spellEnd"/>
      <w:r w:rsidRPr="00BD7BD5">
        <w:rPr>
          <w:sz w:val="22"/>
          <w:szCs w:val="22"/>
          <w:lang w:eastAsia="en-GB"/>
        </w:rPr>
        <w:t xml:space="preserve"> </w:t>
      </w:r>
    </w:p>
    <w:p w14:paraId="1D2178D7"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Engaging with stakeholders e.g. parents, staff and the wider school community</w:t>
      </w:r>
    </w:p>
    <w:p w14:paraId="2825A394"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Contributing to school self-evaluation</w:t>
      </w:r>
    </w:p>
    <w:p w14:paraId="47012594" w14:textId="77777777" w:rsidR="00BD7BD5" w:rsidRPr="00BD7BD5" w:rsidRDefault="00BD7BD5" w:rsidP="00BD7BD5">
      <w:pPr>
        <w:jc w:val="both"/>
        <w:rPr>
          <w:sz w:val="22"/>
          <w:szCs w:val="22"/>
          <w:lang w:eastAsia="en-GB"/>
        </w:rPr>
      </w:pPr>
    </w:p>
    <w:p w14:paraId="120B7D2E" w14:textId="77777777" w:rsidR="00BD7BD5" w:rsidRPr="00BD7BD5" w:rsidRDefault="00BD7BD5" w:rsidP="00BD7BD5">
      <w:pPr>
        <w:jc w:val="both"/>
        <w:rPr>
          <w:sz w:val="22"/>
          <w:szCs w:val="22"/>
          <w:lang w:eastAsia="en-GB"/>
        </w:rPr>
      </w:pPr>
      <w:r w:rsidRPr="00BD7BD5">
        <w:rPr>
          <w:sz w:val="22"/>
          <w:szCs w:val="22"/>
          <w:lang w:eastAsia="en-GB"/>
        </w:rPr>
        <w:t>Ensuring financial probity, by:</w:t>
      </w:r>
    </w:p>
    <w:p w14:paraId="5DCDFC17"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Setting the budget</w:t>
      </w:r>
    </w:p>
    <w:p w14:paraId="424CE8E7"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Monitoring spending against the budget</w:t>
      </w:r>
    </w:p>
    <w:p w14:paraId="1B8FCB00"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Ensuring value for money is obtained</w:t>
      </w:r>
    </w:p>
    <w:p w14:paraId="766B73BF" w14:textId="77777777" w:rsidR="00BD7BD5" w:rsidRPr="00BD7BD5" w:rsidRDefault="00BD7BD5" w:rsidP="00BD7BD5">
      <w:pPr>
        <w:jc w:val="both"/>
        <w:rPr>
          <w:sz w:val="22"/>
          <w:szCs w:val="22"/>
          <w:lang w:eastAsia="en-GB"/>
        </w:rPr>
      </w:pPr>
      <w:r w:rsidRPr="00BD7BD5">
        <w:rPr>
          <w:sz w:val="22"/>
          <w:szCs w:val="22"/>
          <w:lang w:eastAsia="en-GB"/>
        </w:rPr>
        <w:t>-</w:t>
      </w:r>
      <w:r w:rsidRPr="00BD7BD5">
        <w:rPr>
          <w:sz w:val="22"/>
          <w:szCs w:val="22"/>
          <w:lang w:eastAsia="en-GB"/>
        </w:rPr>
        <w:tab/>
        <w:t>Ensuring risks to the organisation are managed</w:t>
      </w:r>
    </w:p>
    <w:p w14:paraId="300E2389" w14:textId="77777777" w:rsidR="00BD7BD5" w:rsidRPr="00BD7BD5" w:rsidRDefault="00BD7BD5" w:rsidP="00BD7BD5">
      <w:pPr>
        <w:jc w:val="both"/>
        <w:rPr>
          <w:b/>
          <w:sz w:val="22"/>
          <w:szCs w:val="22"/>
          <w:lang w:eastAsia="en-GB"/>
        </w:rPr>
      </w:pPr>
    </w:p>
    <w:p w14:paraId="2976159D" w14:textId="7F911B3D" w:rsidR="00BD7BD5" w:rsidRPr="00BD7BD5" w:rsidRDefault="00BD7BD5" w:rsidP="00BD7BD5">
      <w:pPr>
        <w:jc w:val="both"/>
        <w:rPr>
          <w:rFonts w:cs="Arial"/>
          <w:sz w:val="22"/>
          <w:szCs w:val="22"/>
          <w:lang w:eastAsia="en-GB"/>
        </w:rPr>
      </w:pPr>
      <w:r w:rsidRPr="00BD7BD5">
        <w:rPr>
          <w:rFonts w:cs="Arial"/>
          <w:b/>
          <w:sz w:val="22"/>
          <w:szCs w:val="22"/>
          <w:lang w:eastAsia="en-GB"/>
        </w:rPr>
        <w:t xml:space="preserve">THE CLOSING DATE FOR </w:t>
      </w:r>
      <w:r>
        <w:rPr>
          <w:rFonts w:cs="Arial"/>
          <w:b/>
          <w:sz w:val="22"/>
          <w:szCs w:val="22"/>
          <w:lang w:eastAsia="en-GB"/>
        </w:rPr>
        <w:t>APPLICATIONS I</w:t>
      </w:r>
      <w:r w:rsidR="007C238E">
        <w:rPr>
          <w:rFonts w:cs="Arial"/>
          <w:b/>
          <w:sz w:val="22"/>
          <w:szCs w:val="22"/>
          <w:lang w:eastAsia="en-GB"/>
        </w:rPr>
        <w:t>S MONDAY 14</w:t>
      </w:r>
      <w:r w:rsidR="007C238E" w:rsidRPr="007C238E">
        <w:rPr>
          <w:rFonts w:cs="Arial"/>
          <w:b/>
          <w:sz w:val="22"/>
          <w:szCs w:val="22"/>
          <w:vertAlign w:val="superscript"/>
          <w:lang w:eastAsia="en-GB"/>
        </w:rPr>
        <w:t>TH</w:t>
      </w:r>
      <w:r w:rsidR="007C238E">
        <w:rPr>
          <w:rFonts w:cs="Arial"/>
          <w:b/>
          <w:sz w:val="22"/>
          <w:szCs w:val="22"/>
          <w:lang w:eastAsia="en-GB"/>
        </w:rPr>
        <w:t xml:space="preserve"> JUNE @09:00</w:t>
      </w:r>
    </w:p>
    <w:p w14:paraId="3227EF85" w14:textId="77777777" w:rsidR="00BD7BD5" w:rsidRPr="00BD7BD5" w:rsidRDefault="00BD7BD5" w:rsidP="00BD7BD5">
      <w:pPr>
        <w:jc w:val="both"/>
        <w:rPr>
          <w:rFonts w:cs="Arial"/>
          <w:sz w:val="22"/>
          <w:szCs w:val="22"/>
          <w:lang w:eastAsia="en-GB"/>
        </w:rPr>
      </w:pPr>
    </w:p>
    <w:tbl>
      <w:tblPr>
        <w:tblStyle w:val="TableGrid"/>
        <w:tblW w:w="0" w:type="auto"/>
        <w:tblInd w:w="-113" w:type="dxa"/>
        <w:tblLook w:val="04A0" w:firstRow="1" w:lastRow="0" w:firstColumn="1" w:lastColumn="0" w:noHBand="0" w:noVBand="1"/>
      </w:tblPr>
      <w:tblGrid>
        <w:gridCol w:w="2746"/>
        <w:gridCol w:w="6383"/>
      </w:tblGrid>
      <w:tr w:rsidR="00BD7BD5" w:rsidRPr="00BD7BD5" w14:paraId="01D0C9CC" w14:textId="77777777" w:rsidTr="00D018CE">
        <w:tc>
          <w:tcPr>
            <w:tcW w:w="2972" w:type="dxa"/>
          </w:tcPr>
          <w:p w14:paraId="411C7FBB" w14:textId="77777777" w:rsidR="00BD7BD5" w:rsidRPr="00BD7BD5" w:rsidRDefault="00BD7BD5" w:rsidP="00BD7BD5">
            <w:pPr>
              <w:jc w:val="both"/>
              <w:rPr>
                <w:rFonts w:eastAsiaTheme="minorHAnsi" w:cs="Arial"/>
                <w:b/>
                <w:sz w:val="22"/>
                <w:szCs w:val="22"/>
                <w:u w:val="single"/>
                <w:lang w:eastAsia="en-GB"/>
              </w:rPr>
            </w:pPr>
            <w:r w:rsidRPr="00BD7BD5">
              <w:rPr>
                <w:rFonts w:eastAsiaTheme="minorHAnsi" w:cs="Arial"/>
                <w:b/>
                <w:sz w:val="22"/>
                <w:szCs w:val="22"/>
                <w:u w:val="single"/>
                <w:lang w:eastAsia="en-GB"/>
              </w:rPr>
              <w:t>PERSON SPECIFICATION</w:t>
            </w:r>
          </w:p>
          <w:p w14:paraId="7D5D0E88" w14:textId="77777777" w:rsidR="00BD7BD5" w:rsidRPr="00BD7BD5" w:rsidRDefault="00BD7BD5" w:rsidP="00BD7BD5">
            <w:pPr>
              <w:rPr>
                <w:rFonts w:eastAsiaTheme="minorHAnsi" w:cs="Arial"/>
                <w:bCs/>
                <w:sz w:val="22"/>
                <w:szCs w:val="22"/>
                <w:lang w:eastAsia="en-GB"/>
              </w:rPr>
            </w:pPr>
            <w:r w:rsidRPr="00BD7BD5">
              <w:rPr>
                <w:rFonts w:eastAsiaTheme="minorHAnsi" w:cs="Arial"/>
                <w:b/>
                <w:sz w:val="22"/>
                <w:szCs w:val="22"/>
                <w:u w:val="single"/>
                <w:lang w:eastAsia="en-GB"/>
              </w:rPr>
              <w:t>Core Requirements (essential)</w:t>
            </w:r>
            <w:r w:rsidRPr="00BD7BD5">
              <w:rPr>
                <w:rFonts w:eastAsiaTheme="minorHAnsi" w:cs="Arial"/>
                <w:bCs/>
                <w:sz w:val="22"/>
                <w:szCs w:val="22"/>
                <w:lang w:eastAsia="en-GB"/>
              </w:rPr>
              <w:t>:</w:t>
            </w:r>
          </w:p>
          <w:p w14:paraId="7603834B" w14:textId="77777777" w:rsidR="00BD7BD5" w:rsidRPr="00BD7BD5" w:rsidRDefault="00BD7BD5" w:rsidP="00BD7BD5">
            <w:pPr>
              <w:jc w:val="both"/>
              <w:rPr>
                <w:rFonts w:eastAsiaTheme="minorHAnsi" w:cs="Arial"/>
                <w:sz w:val="22"/>
                <w:szCs w:val="22"/>
                <w:lang w:eastAsia="en-GB"/>
              </w:rPr>
            </w:pPr>
          </w:p>
        </w:tc>
        <w:tc>
          <w:tcPr>
            <w:tcW w:w="7484" w:type="dxa"/>
          </w:tcPr>
          <w:p w14:paraId="7FD0D93E" w14:textId="77777777" w:rsidR="00BD7BD5" w:rsidRPr="00BD7BD5" w:rsidRDefault="00BD7BD5" w:rsidP="00BD7BD5">
            <w:pPr>
              <w:numPr>
                <w:ilvl w:val="0"/>
                <w:numId w:val="1"/>
              </w:numPr>
              <w:spacing w:line="256" w:lineRule="auto"/>
              <w:jc w:val="both"/>
              <w:rPr>
                <w:rFonts w:eastAsiaTheme="minorHAnsi" w:cs="Arial"/>
                <w:sz w:val="22"/>
                <w:szCs w:val="22"/>
                <w:lang w:eastAsia="en-GB"/>
              </w:rPr>
            </w:pPr>
            <w:r w:rsidRPr="00BD7BD5">
              <w:rPr>
                <w:rFonts w:eastAsiaTheme="minorHAnsi" w:cs="Arial"/>
                <w:sz w:val="22"/>
                <w:szCs w:val="22"/>
                <w:lang w:eastAsia="en-GB"/>
              </w:rPr>
              <w:t>An active interest in education</w:t>
            </w:r>
          </w:p>
          <w:p w14:paraId="0A2B0940" w14:textId="77777777" w:rsidR="00BD7BD5" w:rsidRPr="00BD7BD5" w:rsidRDefault="00BD7BD5" w:rsidP="00BD7BD5">
            <w:pPr>
              <w:numPr>
                <w:ilvl w:val="0"/>
                <w:numId w:val="1"/>
              </w:numPr>
              <w:spacing w:line="256" w:lineRule="auto"/>
              <w:jc w:val="both"/>
              <w:rPr>
                <w:rFonts w:eastAsiaTheme="minorHAnsi" w:cs="Arial"/>
                <w:sz w:val="22"/>
                <w:szCs w:val="22"/>
                <w:lang w:eastAsia="en-GB"/>
              </w:rPr>
            </w:pPr>
            <w:r w:rsidRPr="00BD7BD5">
              <w:rPr>
                <w:rFonts w:eastAsiaTheme="minorHAnsi" w:cs="Arial"/>
                <w:sz w:val="22"/>
                <w:szCs w:val="22"/>
              </w:rPr>
              <w:t>Integrity, objectivity, honesty and a willingness to act in the public interest</w:t>
            </w:r>
          </w:p>
          <w:p w14:paraId="300E9B1E" w14:textId="77777777" w:rsidR="00BD7BD5" w:rsidRPr="00BD7BD5" w:rsidRDefault="00BD7BD5" w:rsidP="00BD7BD5">
            <w:pPr>
              <w:numPr>
                <w:ilvl w:val="0"/>
                <w:numId w:val="1"/>
              </w:numPr>
              <w:spacing w:line="256" w:lineRule="auto"/>
              <w:jc w:val="both"/>
              <w:rPr>
                <w:rFonts w:eastAsiaTheme="minorHAnsi" w:cs="Arial"/>
                <w:sz w:val="22"/>
                <w:szCs w:val="22"/>
                <w:lang w:eastAsia="en-GB"/>
              </w:rPr>
            </w:pPr>
            <w:r w:rsidRPr="00BD7BD5">
              <w:rPr>
                <w:rFonts w:eastAsiaTheme="minorHAnsi" w:cs="Arial"/>
                <w:sz w:val="22"/>
                <w:szCs w:val="22"/>
                <w:lang w:eastAsia="en-GB"/>
              </w:rPr>
              <w:t xml:space="preserve">To acknowledge that accepting office as a Governor involves the commitment of significant amounts of time and energy – for example, visiting the school during teaching hours and attending evening meetings  </w:t>
            </w:r>
          </w:p>
          <w:p w14:paraId="3B619096" w14:textId="77777777" w:rsidR="00BD7BD5" w:rsidRPr="00BD7BD5" w:rsidRDefault="00BD7BD5" w:rsidP="00BD7BD5">
            <w:pPr>
              <w:numPr>
                <w:ilvl w:val="0"/>
                <w:numId w:val="1"/>
              </w:numPr>
              <w:spacing w:line="256" w:lineRule="auto"/>
              <w:jc w:val="both"/>
              <w:rPr>
                <w:rFonts w:eastAsiaTheme="minorHAnsi" w:cs="Arial"/>
                <w:sz w:val="22"/>
                <w:szCs w:val="22"/>
                <w:lang w:eastAsia="en-GB"/>
              </w:rPr>
            </w:pPr>
            <w:r w:rsidRPr="00BD7BD5">
              <w:rPr>
                <w:rFonts w:eastAsiaTheme="minorHAnsi" w:cs="Arial"/>
                <w:sz w:val="22"/>
                <w:szCs w:val="22"/>
                <w:lang w:eastAsia="en-GB"/>
              </w:rPr>
              <w:lastRenderedPageBreak/>
              <w:t>A willingness to get to know the schools in the Federation – their needs, strengths and areas of development</w:t>
            </w:r>
          </w:p>
          <w:p w14:paraId="28F4974C" w14:textId="77777777" w:rsidR="00BD7BD5" w:rsidRPr="00BD7BD5" w:rsidRDefault="00BD7BD5" w:rsidP="00BD7BD5">
            <w:pPr>
              <w:numPr>
                <w:ilvl w:val="0"/>
                <w:numId w:val="1"/>
              </w:numPr>
              <w:spacing w:line="256" w:lineRule="auto"/>
              <w:jc w:val="both"/>
              <w:rPr>
                <w:rFonts w:eastAsiaTheme="minorHAnsi" w:cs="Arial"/>
                <w:sz w:val="22"/>
                <w:szCs w:val="22"/>
                <w:lang w:eastAsia="en-GB"/>
              </w:rPr>
            </w:pPr>
            <w:r w:rsidRPr="00BD7BD5">
              <w:rPr>
                <w:rFonts w:eastAsiaTheme="minorHAnsi" w:cs="Arial"/>
                <w:sz w:val="22"/>
                <w:szCs w:val="22"/>
                <w:lang w:eastAsia="en-GB"/>
              </w:rPr>
              <w:t>To strive to work positively within a team in which constructive working relationships are promoted and work towards common values within a framework for collective decision-making</w:t>
            </w:r>
          </w:p>
          <w:p w14:paraId="4A5CF90E" w14:textId="77777777" w:rsidR="00BD7BD5" w:rsidRPr="00BD7BD5" w:rsidRDefault="00BD7BD5" w:rsidP="00BD7BD5">
            <w:pPr>
              <w:numPr>
                <w:ilvl w:val="0"/>
                <w:numId w:val="1"/>
              </w:numPr>
              <w:spacing w:line="256" w:lineRule="auto"/>
              <w:jc w:val="both"/>
              <w:rPr>
                <w:rFonts w:eastAsiaTheme="minorHAnsi" w:cs="Arial"/>
                <w:sz w:val="22"/>
                <w:szCs w:val="22"/>
                <w:lang w:eastAsia="en-GB"/>
              </w:rPr>
            </w:pPr>
            <w:r w:rsidRPr="00BD7BD5">
              <w:rPr>
                <w:rFonts w:eastAsiaTheme="minorHAnsi" w:cs="Arial"/>
                <w:sz w:val="22"/>
                <w:szCs w:val="22"/>
              </w:rPr>
              <w:t xml:space="preserve">A commitment to improving quality and raising standards </w:t>
            </w:r>
          </w:p>
          <w:p w14:paraId="6BCB5BA2" w14:textId="77777777" w:rsidR="00BD7BD5" w:rsidRPr="00BD7BD5" w:rsidRDefault="00BD7BD5" w:rsidP="00BD7BD5">
            <w:pPr>
              <w:numPr>
                <w:ilvl w:val="0"/>
                <w:numId w:val="1"/>
              </w:numPr>
              <w:spacing w:line="256" w:lineRule="auto"/>
              <w:jc w:val="both"/>
              <w:rPr>
                <w:rFonts w:eastAsiaTheme="minorHAnsi" w:cs="Arial"/>
                <w:sz w:val="22"/>
                <w:szCs w:val="22"/>
                <w:lang w:eastAsia="en-GB"/>
              </w:rPr>
            </w:pPr>
            <w:r w:rsidRPr="00BD7BD5">
              <w:rPr>
                <w:rFonts w:eastAsiaTheme="minorHAnsi" w:cs="Arial"/>
                <w:sz w:val="22"/>
                <w:szCs w:val="22"/>
                <w:lang w:eastAsia="en-GB"/>
              </w:rPr>
              <w:t>To observe complete confidentiality when matters are deemed confidential or where they concern specific members of staff or pupils, both inside or outside school</w:t>
            </w:r>
          </w:p>
          <w:p w14:paraId="738755FA" w14:textId="77777777" w:rsidR="00BD7BD5" w:rsidRPr="00BD7BD5" w:rsidRDefault="00BD7BD5" w:rsidP="00BD7BD5">
            <w:pPr>
              <w:numPr>
                <w:ilvl w:val="0"/>
                <w:numId w:val="1"/>
              </w:numPr>
              <w:spacing w:line="256" w:lineRule="auto"/>
              <w:jc w:val="both"/>
              <w:rPr>
                <w:rFonts w:eastAsiaTheme="minorHAnsi" w:cs="Arial"/>
                <w:sz w:val="22"/>
                <w:szCs w:val="22"/>
                <w:lang w:eastAsia="en-GB"/>
              </w:rPr>
            </w:pPr>
            <w:r w:rsidRPr="00BD7BD5">
              <w:rPr>
                <w:rFonts w:eastAsiaTheme="minorHAnsi" w:cs="Arial"/>
                <w:sz w:val="22"/>
                <w:szCs w:val="22"/>
                <w:lang w:eastAsia="en-GB"/>
              </w:rPr>
              <w:t>To accept collective responsibility for all decisions made by the board or its delegated agents. This means that we will not speak against majority decisions outside the Governing Board meeting</w:t>
            </w:r>
          </w:p>
          <w:p w14:paraId="29FA490A" w14:textId="77777777" w:rsidR="00BD7BD5" w:rsidRPr="00BD7BD5" w:rsidRDefault="00BD7BD5" w:rsidP="00BD7BD5">
            <w:pPr>
              <w:numPr>
                <w:ilvl w:val="0"/>
                <w:numId w:val="1"/>
              </w:numPr>
              <w:spacing w:line="256" w:lineRule="auto"/>
              <w:jc w:val="both"/>
              <w:rPr>
                <w:rFonts w:eastAsiaTheme="minorHAnsi" w:cs="Arial"/>
                <w:sz w:val="22"/>
                <w:szCs w:val="22"/>
                <w:lang w:eastAsia="en-GB"/>
              </w:rPr>
            </w:pPr>
            <w:r w:rsidRPr="00BD7BD5">
              <w:rPr>
                <w:rFonts w:eastAsiaTheme="minorHAnsi" w:cs="Arial"/>
                <w:sz w:val="22"/>
                <w:szCs w:val="22"/>
              </w:rPr>
              <w:t xml:space="preserve">developing your knowledge and understanding of the role by attending training courses </w:t>
            </w:r>
          </w:p>
        </w:tc>
      </w:tr>
      <w:tr w:rsidR="00BD7BD5" w:rsidRPr="00BD7BD5" w14:paraId="30D88F52" w14:textId="77777777" w:rsidTr="00D018CE">
        <w:tc>
          <w:tcPr>
            <w:tcW w:w="2972" w:type="dxa"/>
          </w:tcPr>
          <w:p w14:paraId="41DA3D53" w14:textId="77777777" w:rsidR="00BD7BD5" w:rsidRPr="00BD7BD5" w:rsidRDefault="00BD7BD5" w:rsidP="00BD7BD5">
            <w:pPr>
              <w:rPr>
                <w:rFonts w:eastAsiaTheme="minorHAnsi" w:cs="Arial"/>
                <w:b/>
                <w:bCs/>
                <w:sz w:val="22"/>
                <w:szCs w:val="22"/>
                <w:u w:val="single"/>
              </w:rPr>
            </w:pPr>
            <w:r w:rsidRPr="00BD7BD5">
              <w:rPr>
                <w:rFonts w:eastAsiaTheme="minorHAnsi" w:cs="Arial"/>
                <w:b/>
                <w:bCs/>
                <w:sz w:val="22"/>
                <w:szCs w:val="22"/>
                <w:u w:val="single"/>
              </w:rPr>
              <w:lastRenderedPageBreak/>
              <w:t>General skills and abilities:</w:t>
            </w:r>
          </w:p>
          <w:p w14:paraId="6C6F650E" w14:textId="77777777" w:rsidR="00BD7BD5" w:rsidRPr="00BD7BD5" w:rsidRDefault="00BD7BD5" w:rsidP="00BD7BD5">
            <w:pPr>
              <w:rPr>
                <w:rFonts w:eastAsiaTheme="minorHAnsi" w:cs="Arial"/>
                <w:sz w:val="22"/>
                <w:szCs w:val="22"/>
                <w:lang w:eastAsia="en-GB"/>
              </w:rPr>
            </w:pPr>
          </w:p>
        </w:tc>
        <w:tc>
          <w:tcPr>
            <w:tcW w:w="7484" w:type="dxa"/>
          </w:tcPr>
          <w:p w14:paraId="0884BB02" w14:textId="77777777" w:rsidR="00BD7BD5" w:rsidRPr="00BD7BD5" w:rsidRDefault="00BD7BD5" w:rsidP="00BD7BD5">
            <w:pPr>
              <w:jc w:val="both"/>
              <w:rPr>
                <w:rFonts w:eastAsiaTheme="minorHAnsi" w:cs="Arial"/>
                <w:sz w:val="22"/>
                <w:szCs w:val="22"/>
              </w:rPr>
            </w:pPr>
            <w:r w:rsidRPr="00BD7BD5">
              <w:rPr>
                <w:rFonts w:eastAsiaTheme="minorHAnsi" w:cs="Arial"/>
                <w:sz w:val="22"/>
                <w:szCs w:val="22"/>
              </w:rPr>
              <w:t xml:space="preserve">The governing body would expect you to have – or be willing to develop – the following general skills and abilities: </w:t>
            </w:r>
          </w:p>
          <w:p w14:paraId="6706E503" w14:textId="77777777" w:rsidR="00BD7BD5" w:rsidRPr="00BD7BD5" w:rsidRDefault="00BD7BD5" w:rsidP="00BD7BD5">
            <w:pPr>
              <w:ind w:firstLine="720"/>
              <w:jc w:val="both"/>
              <w:rPr>
                <w:rFonts w:eastAsiaTheme="minorHAnsi" w:cs="Arial"/>
                <w:sz w:val="22"/>
                <w:szCs w:val="22"/>
              </w:rPr>
            </w:pPr>
            <w:r w:rsidRPr="00BD7BD5">
              <w:rPr>
                <w:rFonts w:eastAsiaTheme="minorHAnsi" w:cs="Arial"/>
                <w:sz w:val="22"/>
                <w:szCs w:val="22"/>
              </w:rPr>
              <w:t xml:space="preserve">The ability to: </w:t>
            </w:r>
          </w:p>
          <w:p w14:paraId="0E8C8127" w14:textId="77777777" w:rsidR="00BD7BD5" w:rsidRPr="00BD7BD5" w:rsidRDefault="00BD7BD5" w:rsidP="00BD7BD5">
            <w:pPr>
              <w:ind w:firstLine="720"/>
              <w:jc w:val="both"/>
              <w:rPr>
                <w:rFonts w:eastAsiaTheme="minorHAnsi" w:cs="Arial"/>
                <w:sz w:val="22"/>
                <w:szCs w:val="22"/>
              </w:rPr>
            </w:pPr>
            <w:r w:rsidRPr="00BD7BD5">
              <w:rPr>
                <w:rFonts w:eastAsiaTheme="minorHAnsi" w:cs="Arial"/>
                <w:sz w:val="22"/>
                <w:szCs w:val="22"/>
              </w:rPr>
              <w:t xml:space="preserve">- think strategically </w:t>
            </w:r>
          </w:p>
          <w:p w14:paraId="3F437F92" w14:textId="77777777" w:rsidR="00BD7BD5" w:rsidRPr="00BD7BD5" w:rsidRDefault="00BD7BD5" w:rsidP="00BD7BD5">
            <w:pPr>
              <w:ind w:firstLine="720"/>
              <w:jc w:val="both"/>
              <w:rPr>
                <w:rFonts w:eastAsiaTheme="minorHAnsi" w:cs="Arial"/>
                <w:sz w:val="22"/>
                <w:szCs w:val="22"/>
              </w:rPr>
            </w:pPr>
            <w:r w:rsidRPr="00BD7BD5">
              <w:rPr>
                <w:rFonts w:eastAsiaTheme="minorHAnsi" w:cs="Arial"/>
                <w:sz w:val="22"/>
                <w:szCs w:val="22"/>
              </w:rPr>
              <w:t xml:space="preserve">- make reasoned decisions </w:t>
            </w:r>
          </w:p>
          <w:p w14:paraId="1B81EC0B" w14:textId="77777777" w:rsidR="00BD7BD5" w:rsidRPr="00BD7BD5" w:rsidRDefault="00BD7BD5" w:rsidP="00BD7BD5">
            <w:pPr>
              <w:ind w:firstLine="720"/>
              <w:jc w:val="both"/>
              <w:rPr>
                <w:rFonts w:eastAsiaTheme="minorHAnsi" w:cs="Arial"/>
                <w:sz w:val="22"/>
                <w:szCs w:val="22"/>
              </w:rPr>
            </w:pPr>
            <w:r w:rsidRPr="00BD7BD5">
              <w:rPr>
                <w:rFonts w:eastAsiaTheme="minorHAnsi" w:cs="Arial"/>
                <w:sz w:val="22"/>
                <w:szCs w:val="22"/>
              </w:rPr>
              <w:t>- work on your own initiative</w:t>
            </w:r>
          </w:p>
          <w:p w14:paraId="624919F7" w14:textId="77777777" w:rsidR="00BD7BD5" w:rsidRPr="00BD7BD5" w:rsidRDefault="00BD7BD5" w:rsidP="00BD7BD5">
            <w:pPr>
              <w:ind w:firstLine="720"/>
              <w:jc w:val="both"/>
              <w:rPr>
                <w:rFonts w:eastAsiaTheme="minorHAnsi" w:cs="Arial"/>
                <w:sz w:val="22"/>
                <w:szCs w:val="22"/>
              </w:rPr>
            </w:pPr>
            <w:r w:rsidRPr="00BD7BD5">
              <w:rPr>
                <w:rFonts w:eastAsiaTheme="minorHAnsi" w:cs="Arial"/>
                <w:sz w:val="22"/>
                <w:szCs w:val="22"/>
              </w:rPr>
              <w:t>- listen critically and question</w:t>
            </w:r>
          </w:p>
          <w:p w14:paraId="29760CDF" w14:textId="77777777" w:rsidR="00BD7BD5" w:rsidRPr="00BD7BD5" w:rsidRDefault="00BD7BD5" w:rsidP="00BD7BD5">
            <w:pPr>
              <w:ind w:left="720"/>
              <w:contextualSpacing/>
              <w:jc w:val="both"/>
              <w:rPr>
                <w:rFonts w:eastAsiaTheme="minorHAnsi" w:cs="Arial"/>
                <w:sz w:val="22"/>
                <w:szCs w:val="22"/>
              </w:rPr>
            </w:pPr>
            <w:r w:rsidRPr="00BD7BD5">
              <w:rPr>
                <w:rFonts w:eastAsiaTheme="minorHAnsi" w:cs="Arial"/>
                <w:sz w:val="22"/>
                <w:szCs w:val="22"/>
              </w:rPr>
              <w:t>- analyse and problem solve</w:t>
            </w:r>
          </w:p>
        </w:tc>
      </w:tr>
      <w:tr w:rsidR="00BD7BD5" w:rsidRPr="00BD7BD5" w14:paraId="63EE1197" w14:textId="77777777" w:rsidTr="00D018CE">
        <w:tc>
          <w:tcPr>
            <w:tcW w:w="2972" w:type="dxa"/>
          </w:tcPr>
          <w:p w14:paraId="7EFEFB20" w14:textId="77777777" w:rsidR="00BD7BD5" w:rsidRPr="00BD7BD5" w:rsidRDefault="00BD7BD5" w:rsidP="00BD7BD5">
            <w:pPr>
              <w:jc w:val="both"/>
              <w:rPr>
                <w:rFonts w:eastAsiaTheme="minorHAnsi" w:cs="Arial"/>
                <w:b/>
                <w:bCs/>
                <w:sz w:val="22"/>
                <w:szCs w:val="22"/>
                <w:u w:val="single"/>
                <w:lang w:eastAsia="en-GB"/>
              </w:rPr>
            </w:pPr>
            <w:r w:rsidRPr="00BD7BD5">
              <w:rPr>
                <w:rFonts w:eastAsiaTheme="minorHAnsi" w:cs="Arial"/>
                <w:b/>
                <w:bCs/>
                <w:sz w:val="22"/>
                <w:szCs w:val="22"/>
                <w:u w:val="single"/>
                <w:lang w:eastAsia="en-GB"/>
              </w:rPr>
              <w:t>Preferable skills:</w:t>
            </w:r>
          </w:p>
          <w:p w14:paraId="16F4FFA0" w14:textId="77777777" w:rsidR="00BD7BD5" w:rsidRPr="00BD7BD5" w:rsidRDefault="00BD7BD5" w:rsidP="00BD7BD5">
            <w:pPr>
              <w:jc w:val="both"/>
              <w:rPr>
                <w:rFonts w:eastAsiaTheme="minorHAnsi" w:cs="Arial"/>
                <w:b/>
                <w:bCs/>
                <w:sz w:val="22"/>
                <w:szCs w:val="22"/>
                <w:u w:val="single"/>
                <w:lang w:eastAsia="en-GB"/>
              </w:rPr>
            </w:pPr>
            <w:r w:rsidRPr="00BD7BD5">
              <w:rPr>
                <w:rFonts w:eastAsiaTheme="minorHAnsi" w:cs="Arial"/>
                <w:b/>
                <w:bCs/>
                <w:sz w:val="22"/>
                <w:szCs w:val="22"/>
                <w:u w:val="single"/>
                <w:lang w:eastAsia="en-GB"/>
              </w:rPr>
              <w:t>(skills gaps)</w:t>
            </w:r>
          </w:p>
        </w:tc>
        <w:tc>
          <w:tcPr>
            <w:tcW w:w="7484" w:type="dxa"/>
          </w:tcPr>
          <w:p w14:paraId="4FFF607C" w14:textId="77777777" w:rsidR="00BD7BD5" w:rsidRPr="00BD7BD5" w:rsidRDefault="00BD7BD5" w:rsidP="00BD7BD5">
            <w:pPr>
              <w:jc w:val="both"/>
              <w:rPr>
                <w:rFonts w:eastAsiaTheme="minorHAnsi" w:cs="Arial"/>
                <w:sz w:val="22"/>
                <w:szCs w:val="22"/>
                <w:lang w:eastAsia="en-GB"/>
              </w:rPr>
            </w:pPr>
            <w:r w:rsidRPr="00BD7BD5">
              <w:rPr>
                <w:rFonts w:eastAsiaTheme="minorHAnsi" w:cs="Arial"/>
                <w:sz w:val="22"/>
                <w:szCs w:val="22"/>
                <w:lang w:eastAsia="en-GB"/>
              </w:rPr>
              <w:t>Following a recent skills audit, the following skills would complement and strengthen the current governing body.</w:t>
            </w:r>
          </w:p>
          <w:p w14:paraId="13255A34" w14:textId="77777777" w:rsidR="00BD7BD5" w:rsidRPr="00BD7BD5" w:rsidRDefault="00BD7BD5" w:rsidP="00BD7BD5">
            <w:pPr>
              <w:jc w:val="both"/>
              <w:rPr>
                <w:rFonts w:eastAsiaTheme="minorHAnsi" w:cs="Arial"/>
                <w:sz w:val="22"/>
                <w:szCs w:val="22"/>
                <w:lang w:eastAsia="en-GB"/>
              </w:rPr>
            </w:pPr>
          </w:p>
          <w:p w14:paraId="1B02389C" w14:textId="77777777" w:rsidR="00BD7BD5" w:rsidRPr="00BD7BD5" w:rsidRDefault="00BD7BD5" w:rsidP="00BD7BD5">
            <w:pPr>
              <w:autoSpaceDE w:val="0"/>
              <w:autoSpaceDN w:val="0"/>
              <w:adjustRightInd w:val="0"/>
              <w:rPr>
                <w:rFonts w:cs="Arial"/>
                <w:color w:val="000000"/>
                <w:sz w:val="22"/>
                <w:szCs w:val="22"/>
                <w:lang w:eastAsia="en-GB"/>
              </w:rPr>
            </w:pPr>
            <w:r w:rsidRPr="00BD7BD5">
              <w:rPr>
                <w:rFonts w:cs="Arial"/>
                <w:color w:val="000000"/>
                <w:sz w:val="22"/>
                <w:szCs w:val="22"/>
                <w:lang w:eastAsia="en-GB"/>
              </w:rPr>
              <w:t xml:space="preserve">Please note that the purpose of governing bodies providing and publishing information about the role of a governor and the skills they ideally require is not to create additional eligibility criteria for potential candidates. It is for the electorate to elect their choice of candidate. The purpose of publishing the information is to simply inform the electorate of the governing bodies’ expectations, circumstances and ideal requirements. </w:t>
            </w: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tblGrid>
            <w:tr w:rsidR="00BD7BD5" w:rsidRPr="00BD7BD5" w14:paraId="76A56CA6" w14:textId="77777777" w:rsidTr="00D018CE">
              <w:trPr>
                <w:trHeight w:val="434"/>
              </w:trPr>
              <w:tc>
                <w:tcPr>
                  <w:tcW w:w="4106" w:type="dxa"/>
                </w:tcPr>
                <w:p w14:paraId="3F428998" w14:textId="77777777" w:rsidR="00BD7BD5" w:rsidRPr="00BD7BD5" w:rsidRDefault="00BD7BD5" w:rsidP="00BD7BD5">
                  <w:pPr>
                    <w:jc w:val="center"/>
                    <w:rPr>
                      <w:rFonts w:cs="Arial"/>
                      <w:b/>
                      <w:sz w:val="22"/>
                      <w:szCs w:val="22"/>
                    </w:rPr>
                  </w:pPr>
                  <w:r w:rsidRPr="00BD7BD5">
                    <w:rPr>
                      <w:rFonts w:cs="Arial"/>
                      <w:b/>
                      <w:sz w:val="22"/>
                      <w:szCs w:val="22"/>
                    </w:rPr>
                    <w:t>Experience as chair of a board or committee</w:t>
                  </w:r>
                </w:p>
              </w:tc>
            </w:tr>
            <w:tr w:rsidR="00BD7BD5" w:rsidRPr="00BD7BD5" w14:paraId="7270282D" w14:textId="77777777" w:rsidTr="00D018CE">
              <w:trPr>
                <w:trHeight w:val="434"/>
              </w:trPr>
              <w:tc>
                <w:tcPr>
                  <w:tcW w:w="4106" w:type="dxa"/>
                </w:tcPr>
                <w:p w14:paraId="434613BE" w14:textId="77777777" w:rsidR="00BD7BD5" w:rsidRPr="00BD7BD5" w:rsidRDefault="00BD7BD5" w:rsidP="00BD7BD5">
                  <w:pPr>
                    <w:jc w:val="center"/>
                    <w:rPr>
                      <w:rFonts w:cs="Arial"/>
                      <w:b/>
                      <w:sz w:val="22"/>
                      <w:szCs w:val="22"/>
                    </w:rPr>
                  </w:pPr>
                  <w:r w:rsidRPr="00BD7BD5">
                    <w:rPr>
                      <w:rFonts w:cs="Arial"/>
                      <w:b/>
                      <w:sz w:val="22"/>
                      <w:szCs w:val="22"/>
                    </w:rPr>
                    <w:t>Experience and expertise in strategic development</w:t>
                  </w:r>
                </w:p>
              </w:tc>
            </w:tr>
            <w:tr w:rsidR="00BD7BD5" w:rsidRPr="00BD7BD5" w14:paraId="5EA38658" w14:textId="77777777" w:rsidTr="00D018CE">
              <w:trPr>
                <w:trHeight w:val="434"/>
              </w:trPr>
              <w:tc>
                <w:tcPr>
                  <w:tcW w:w="4106" w:type="dxa"/>
                </w:tcPr>
                <w:p w14:paraId="53C2437A" w14:textId="77777777" w:rsidR="00BD7BD5" w:rsidRPr="00BD7BD5" w:rsidRDefault="00BD7BD5" w:rsidP="00BD7BD5">
                  <w:pPr>
                    <w:jc w:val="center"/>
                    <w:rPr>
                      <w:rFonts w:cs="Arial"/>
                      <w:b/>
                      <w:bCs/>
                      <w:sz w:val="22"/>
                      <w:szCs w:val="22"/>
                    </w:rPr>
                  </w:pPr>
                  <w:r w:rsidRPr="00BD7BD5">
                    <w:rPr>
                      <w:rFonts w:eastAsiaTheme="minorHAnsi" w:cs="Arial"/>
                      <w:b/>
                      <w:bCs/>
                      <w:sz w:val="22"/>
                      <w:szCs w:val="22"/>
                      <w:lang w:val="en-US"/>
                    </w:rPr>
                    <w:t xml:space="preserve">Experience of financial planning: budgeting, monitoring and compliance </w:t>
                  </w:r>
                </w:p>
              </w:tc>
            </w:tr>
            <w:tr w:rsidR="00BD7BD5" w:rsidRPr="00BD7BD5" w14:paraId="57A1BFD2" w14:textId="77777777" w:rsidTr="00D018CE">
              <w:trPr>
                <w:trHeight w:val="434"/>
              </w:trPr>
              <w:tc>
                <w:tcPr>
                  <w:tcW w:w="4106" w:type="dxa"/>
                </w:tcPr>
                <w:p w14:paraId="4265D4CE" w14:textId="77777777" w:rsidR="00BD7BD5" w:rsidRPr="00BD7BD5" w:rsidRDefault="00BD7BD5" w:rsidP="00BD7BD5">
                  <w:pPr>
                    <w:jc w:val="center"/>
                    <w:rPr>
                      <w:rFonts w:cs="Arial"/>
                      <w:b/>
                      <w:bCs/>
                      <w:sz w:val="22"/>
                      <w:szCs w:val="22"/>
                    </w:rPr>
                  </w:pPr>
                  <w:r w:rsidRPr="00BD7BD5">
                    <w:rPr>
                      <w:rFonts w:eastAsiaTheme="minorHAnsi" w:cs="Arial"/>
                      <w:b/>
                      <w:bCs/>
                      <w:sz w:val="22"/>
                      <w:szCs w:val="22"/>
                      <w:lang w:val="en-US"/>
                    </w:rPr>
                    <w:t>An understanding of how the financial efficiency of schools is measured and compared to similar schools</w:t>
                  </w:r>
                  <w:r w:rsidRPr="00BD7BD5">
                    <w:rPr>
                      <w:rFonts w:cs="Arial"/>
                      <w:b/>
                      <w:bCs/>
                      <w:sz w:val="22"/>
                      <w:szCs w:val="22"/>
                    </w:rPr>
                    <w:t xml:space="preserve"> </w:t>
                  </w:r>
                </w:p>
              </w:tc>
            </w:tr>
            <w:tr w:rsidR="00BD7BD5" w:rsidRPr="00BD7BD5" w14:paraId="49BDC91D" w14:textId="77777777" w:rsidTr="00D018CE">
              <w:trPr>
                <w:trHeight w:val="434"/>
              </w:trPr>
              <w:tc>
                <w:tcPr>
                  <w:tcW w:w="4106" w:type="dxa"/>
                </w:tcPr>
                <w:p w14:paraId="7348C516" w14:textId="77777777" w:rsidR="00BD7BD5" w:rsidRPr="00BD7BD5" w:rsidRDefault="00BD7BD5" w:rsidP="00BD7BD5">
                  <w:pPr>
                    <w:jc w:val="center"/>
                    <w:rPr>
                      <w:rFonts w:cs="Arial"/>
                      <w:b/>
                      <w:bCs/>
                      <w:sz w:val="22"/>
                      <w:szCs w:val="22"/>
                    </w:rPr>
                  </w:pPr>
                  <w:r w:rsidRPr="00BD7BD5">
                    <w:rPr>
                      <w:rFonts w:eastAsiaTheme="minorHAnsi" w:cs="Arial"/>
                      <w:b/>
                      <w:bCs/>
                      <w:sz w:val="22"/>
                      <w:szCs w:val="22"/>
                      <w:lang w:val="en-US"/>
                    </w:rPr>
                    <w:t>Presenting views</w:t>
                  </w:r>
                  <w:r w:rsidRPr="00BD7BD5">
                    <w:rPr>
                      <w:rFonts w:cs="Arial"/>
                      <w:b/>
                      <w:bCs/>
                      <w:sz w:val="22"/>
                      <w:szCs w:val="22"/>
                    </w:rPr>
                    <w:t xml:space="preserve"> </w:t>
                  </w:r>
                </w:p>
              </w:tc>
            </w:tr>
            <w:tr w:rsidR="00BD7BD5" w:rsidRPr="00BD7BD5" w14:paraId="78CF284D" w14:textId="77777777" w:rsidTr="00D018CE">
              <w:trPr>
                <w:trHeight w:val="434"/>
              </w:trPr>
              <w:tc>
                <w:tcPr>
                  <w:tcW w:w="4106" w:type="dxa"/>
                </w:tcPr>
                <w:p w14:paraId="10D93B93" w14:textId="77777777" w:rsidR="00BD7BD5" w:rsidRPr="00BD7BD5" w:rsidRDefault="00BD7BD5" w:rsidP="00BD7BD5">
                  <w:pPr>
                    <w:jc w:val="center"/>
                    <w:rPr>
                      <w:rFonts w:cs="Arial"/>
                      <w:b/>
                      <w:bCs/>
                      <w:sz w:val="22"/>
                      <w:szCs w:val="22"/>
                    </w:rPr>
                  </w:pPr>
                  <w:r w:rsidRPr="00BD7BD5">
                    <w:rPr>
                      <w:rFonts w:eastAsiaTheme="minorHAnsi" w:cs="Arial"/>
                      <w:b/>
                      <w:bCs/>
                      <w:sz w:val="22"/>
                      <w:szCs w:val="22"/>
                      <w:lang w:val="en-US"/>
                    </w:rPr>
                    <w:t xml:space="preserve">Strong collaborative relationships </w:t>
                  </w:r>
                </w:p>
              </w:tc>
            </w:tr>
          </w:tbl>
          <w:p w14:paraId="3E4A1120" w14:textId="77777777" w:rsidR="00BD7BD5" w:rsidRPr="00BD7BD5" w:rsidRDefault="00BD7BD5" w:rsidP="00BD7BD5">
            <w:pPr>
              <w:jc w:val="both"/>
              <w:rPr>
                <w:rFonts w:eastAsiaTheme="minorHAnsi" w:cs="Arial"/>
                <w:sz w:val="22"/>
                <w:szCs w:val="22"/>
                <w:lang w:eastAsia="en-GB"/>
              </w:rPr>
            </w:pPr>
          </w:p>
          <w:p w14:paraId="3A7FDBE8" w14:textId="77777777" w:rsidR="00BD7BD5" w:rsidRPr="00BD7BD5" w:rsidRDefault="00BD7BD5" w:rsidP="00BD7BD5">
            <w:pPr>
              <w:jc w:val="both"/>
              <w:rPr>
                <w:rFonts w:eastAsiaTheme="minorHAnsi" w:cs="Arial"/>
                <w:color w:val="FF0000"/>
                <w:sz w:val="22"/>
                <w:szCs w:val="22"/>
                <w:lang w:eastAsia="en-GB"/>
              </w:rPr>
            </w:pPr>
          </w:p>
          <w:p w14:paraId="5624209B" w14:textId="77777777" w:rsidR="00BD7BD5" w:rsidRPr="00BD7BD5" w:rsidRDefault="00BD7BD5" w:rsidP="00BD7BD5">
            <w:pPr>
              <w:jc w:val="both"/>
              <w:rPr>
                <w:rFonts w:eastAsiaTheme="minorHAnsi" w:cs="Arial"/>
                <w:color w:val="FF0000"/>
                <w:sz w:val="22"/>
                <w:szCs w:val="22"/>
                <w:lang w:eastAsia="en-GB"/>
              </w:rPr>
            </w:pPr>
          </w:p>
          <w:p w14:paraId="4303C588" w14:textId="77777777" w:rsidR="00BD7BD5" w:rsidRPr="00BD7BD5" w:rsidRDefault="00BD7BD5" w:rsidP="00BD7BD5">
            <w:pPr>
              <w:jc w:val="both"/>
              <w:rPr>
                <w:rFonts w:eastAsiaTheme="minorHAnsi" w:cs="Arial"/>
                <w:color w:val="FF0000"/>
                <w:sz w:val="22"/>
                <w:szCs w:val="22"/>
                <w:lang w:eastAsia="en-GB"/>
              </w:rPr>
            </w:pPr>
          </w:p>
          <w:p w14:paraId="02BDC97A" w14:textId="77777777" w:rsidR="00BD7BD5" w:rsidRPr="00BD7BD5" w:rsidRDefault="00BD7BD5" w:rsidP="00BD7BD5">
            <w:pPr>
              <w:jc w:val="both"/>
              <w:rPr>
                <w:rFonts w:eastAsiaTheme="minorHAnsi" w:cs="Arial"/>
                <w:color w:val="FF0000"/>
                <w:sz w:val="22"/>
                <w:szCs w:val="22"/>
                <w:lang w:eastAsia="en-GB"/>
              </w:rPr>
            </w:pPr>
          </w:p>
          <w:p w14:paraId="45E70358" w14:textId="77777777" w:rsidR="00BD7BD5" w:rsidRPr="00BD7BD5" w:rsidRDefault="00BD7BD5" w:rsidP="00BD7BD5">
            <w:pPr>
              <w:jc w:val="both"/>
              <w:rPr>
                <w:rFonts w:eastAsiaTheme="minorHAnsi" w:cs="Arial"/>
                <w:color w:val="FF0000"/>
                <w:sz w:val="22"/>
                <w:szCs w:val="22"/>
                <w:lang w:eastAsia="en-GB"/>
              </w:rPr>
            </w:pPr>
          </w:p>
          <w:p w14:paraId="4A781F63" w14:textId="77777777" w:rsidR="00BD7BD5" w:rsidRPr="00BD7BD5" w:rsidRDefault="00BD7BD5" w:rsidP="00BD7BD5">
            <w:pPr>
              <w:jc w:val="both"/>
              <w:rPr>
                <w:rFonts w:eastAsiaTheme="minorHAnsi" w:cs="Arial"/>
                <w:color w:val="FF0000"/>
                <w:sz w:val="22"/>
                <w:szCs w:val="22"/>
                <w:lang w:eastAsia="en-GB"/>
              </w:rPr>
            </w:pPr>
          </w:p>
          <w:p w14:paraId="7D58F054" w14:textId="77777777" w:rsidR="00BD7BD5" w:rsidRPr="00BD7BD5" w:rsidRDefault="00BD7BD5" w:rsidP="00BD7BD5">
            <w:pPr>
              <w:jc w:val="both"/>
              <w:rPr>
                <w:rFonts w:eastAsiaTheme="minorHAnsi" w:cs="Arial"/>
                <w:color w:val="FF0000"/>
                <w:sz w:val="22"/>
                <w:szCs w:val="22"/>
                <w:lang w:eastAsia="en-GB"/>
              </w:rPr>
            </w:pPr>
          </w:p>
          <w:p w14:paraId="5808BEC6" w14:textId="77777777" w:rsidR="00BD7BD5" w:rsidRPr="00BD7BD5" w:rsidRDefault="00BD7BD5" w:rsidP="00BD7BD5">
            <w:pPr>
              <w:jc w:val="both"/>
              <w:rPr>
                <w:rFonts w:eastAsiaTheme="minorHAnsi" w:cs="Arial"/>
                <w:color w:val="FF0000"/>
                <w:sz w:val="22"/>
                <w:szCs w:val="22"/>
                <w:lang w:eastAsia="en-GB"/>
              </w:rPr>
            </w:pPr>
          </w:p>
          <w:p w14:paraId="628BA04C" w14:textId="77777777" w:rsidR="00BD7BD5" w:rsidRPr="00BD7BD5" w:rsidRDefault="00BD7BD5" w:rsidP="00BD7BD5">
            <w:pPr>
              <w:jc w:val="both"/>
              <w:rPr>
                <w:rFonts w:eastAsiaTheme="minorHAnsi" w:cs="Arial"/>
                <w:color w:val="FF0000"/>
                <w:sz w:val="22"/>
                <w:szCs w:val="22"/>
                <w:lang w:eastAsia="en-GB"/>
              </w:rPr>
            </w:pPr>
          </w:p>
          <w:p w14:paraId="219172CE" w14:textId="77777777" w:rsidR="00BD7BD5" w:rsidRPr="00BD7BD5" w:rsidRDefault="00BD7BD5" w:rsidP="00BD7BD5">
            <w:pPr>
              <w:jc w:val="both"/>
              <w:rPr>
                <w:rFonts w:eastAsiaTheme="minorHAnsi" w:cs="Arial"/>
                <w:sz w:val="22"/>
                <w:szCs w:val="22"/>
                <w:lang w:eastAsia="en-GB"/>
              </w:rPr>
            </w:pPr>
          </w:p>
        </w:tc>
      </w:tr>
      <w:tr w:rsidR="00BD7BD5" w:rsidRPr="00BD7BD5" w14:paraId="05EB599F" w14:textId="77777777" w:rsidTr="00D018CE">
        <w:tc>
          <w:tcPr>
            <w:tcW w:w="2972" w:type="dxa"/>
          </w:tcPr>
          <w:p w14:paraId="3F25B602" w14:textId="77777777" w:rsidR="00BD7BD5" w:rsidRPr="00BD7BD5" w:rsidRDefault="00BD7BD5" w:rsidP="00BD7BD5">
            <w:pPr>
              <w:rPr>
                <w:rFonts w:eastAsiaTheme="minorHAnsi" w:cs="Arial"/>
                <w:b/>
                <w:bCs/>
                <w:sz w:val="22"/>
                <w:szCs w:val="22"/>
                <w:u w:val="single"/>
                <w:lang w:eastAsia="en-GB"/>
              </w:rPr>
            </w:pPr>
            <w:r w:rsidRPr="00BD7BD5">
              <w:rPr>
                <w:rFonts w:eastAsiaTheme="minorHAnsi" w:cs="Arial"/>
                <w:b/>
                <w:bCs/>
                <w:sz w:val="22"/>
                <w:szCs w:val="22"/>
                <w:u w:val="single"/>
                <w:lang w:eastAsia="en-GB"/>
              </w:rPr>
              <w:t xml:space="preserve">Time commitment: </w:t>
            </w:r>
          </w:p>
        </w:tc>
        <w:tc>
          <w:tcPr>
            <w:tcW w:w="7484" w:type="dxa"/>
          </w:tcPr>
          <w:p w14:paraId="24C430A3" w14:textId="77777777" w:rsidR="00BD7BD5" w:rsidRPr="00BD7BD5" w:rsidRDefault="00BD7BD5" w:rsidP="00BD7BD5">
            <w:pPr>
              <w:rPr>
                <w:rFonts w:eastAsiaTheme="minorHAnsi" w:cs="Arial"/>
                <w:sz w:val="22"/>
                <w:szCs w:val="22"/>
              </w:rPr>
            </w:pPr>
            <w:r w:rsidRPr="00BD7BD5">
              <w:rPr>
                <w:rFonts w:eastAsiaTheme="minorHAnsi" w:cs="Arial"/>
                <w:sz w:val="22"/>
                <w:szCs w:val="22"/>
              </w:rPr>
              <w:t>The role of Governor is an important one for the school and individuals should ensure that they have adequate time to discharge their duties effectively:</w:t>
            </w:r>
          </w:p>
          <w:p w14:paraId="158AA2C0" w14:textId="77777777" w:rsidR="00BD7BD5" w:rsidRPr="00BD7BD5" w:rsidRDefault="00BD7BD5" w:rsidP="00BD7BD5">
            <w:pPr>
              <w:numPr>
                <w:ilvl w:val="0"/>
                <w:numId w:val="1"/>
              </w:numPr>
              <w:spacing w:line="256" w:lineRule="auto"/>
              <w:contextualSpacing/>
              <w:rPr>
                <w:rFonts w:eastAsiaTheme="minorHAnsi" w:cs="Arial"/>
                <w:sz w:val="22"/>
                <w:szCs w:val="22"/>
                <w:lang w:eastAsia="en-GB"/>
              </w:rPr>
            </w:pPr>
            <w:r w:rsidRPr="00BD7BD5">
              <w:rPr>
                <w:rFonts w:eastAsiaTheme="minorHAnsi" w:cs="Arial"/>
                <w:sz w:val="22"/>
                <w:szCs w:val="22"/>
              </w:rPr>
              <w:t xml:space="preserve">4-year term of office </w:t>
            </w:r>
          </w:p>
          <w:p w14:paraId="029268CF" w14:textId="77777777" w:rsidR="00BD7BD5" w:rsidRPr="00BD7BD5" w:rsidRDefault="00BD7BD5" w:rsidP="00BD7BD5">
            <w:pPr>
              <w:numPr>
                <w:ilvl w:val="0"/>
                <w:numId w:val="1"/>
              </w:numPr>
              <w:spacing w:line="256" w:lineRule="auto"/>
              <w:contextualSpacing/>
              <w:rPr>
                <w:rFonts w:eastAsiaTheme="minorHAnsi" w:cs="Arial"/>
                <w:sz w:val="22"/>
                <w:szCs w:val="22"/>
                <w:lang w:eastAsia="en-GB"/>
              </w:rPr>
            </w:pPr>
            <w:r w:rsidRPr="00BD7BD5">
              <w:rPr>
                <w:rFonts w:eastAsiaTheme="minorHAnsi" w:cs="Arial"/>
                <w:sz w:val="22"/>
                <w:szCs w:val="22"/>
              </w:rPr>
              <w:lastRenderedPageBreak/>
              <w:t>Full Governing Body meetings (minimum of 6 per year; evening meetings)</w:t>
            </w:r>
          </w:p>
          <w:p w14:paraId="45CB847F" w14:textId="77777777" w:rsidR="00BD7BD5" w:rsidRPr="00BD7BD5" w:rsidRDefault="00BD7BD5" w:rsidP="00BD7BD5">
            <w:pPr>
              <w:numPr>
                <w:ilvl w:val="0"/>
                <w:numId w:val="1"/>
              </w:numPr>
              <w:spacing w:line="256" w:lineRule="auto"/>
              <w:contextualSpacing/>
              <w:rPr>
                <w:rFonts w:eastAsiaTheme="minorHAnsi" w:cs="Arial"/>
                <w:sz w:val="22"/>
                <w:szCs w:val="22"/>
                <w:lang w:eastAsia="en-GB"/>
              </w:rPr>
            </w:pPr>
            <w:r w:rsidRPr="00BD7BD5">
              <w:rPr>
                <w:rFonts w:eastAsiaTheme="minorHAnsi" w:cs="Arial"/>
                <w:sz w:val="22"/>
                <w:szCs w:val="22"/>
              </w:rPr>
              <w:t xml:space="preserve">Link Governor role (meetings with a lead contact at the schools throughout the year) </w:t>
            </w:r>
          </w:p>
          <w:p w14:paraId="2BA6D7EE" w14:textId="77777777" w:rsidR="00BD7BD5" w:rsidRPr="00BD7BD5" w:rsidRDefault="00BD7BD5" w:rsidP="00BD7BD5">
            <w:pPr>
              <w:numPr>
                <w:ilvl w:val="0"/>
                <w:numId w:val="1"/>
              </w:numPr>
              <w:spacing w:line="256" w:lineRule="auto"/>
              <w:contextualSpacing/>
              <w:rPr>
                <w:rFonts w:eastAsiaTheme="minorHAnsi" w:cs="Arial"/>
                <w:sz w:val="22"/>
                <w:szCs w:val="22"/>
                <w:lang w:eastAsia="en-GB"/>
              </w:rPr>
            </w:pPr>
            <w:r w:rsidRPr="00BD7BD5">
              <w:rPr>
                <w:rFonts w:eastAsiaTheme="minorHAnsi" w:cs="Arial"/>
                <w:sz w:val="22"/>
                <w:szCs w:val="22"/>
              </w:rPr>
              <w:t xml:space="preserve">Continuing professional development to develop skills as a Governor </w:t>
            </w:r>
          </w:p>
          <w:p w14:paraId="3AB67D22" w14:textId="77777777" w:rsidR="00BD7BD5" w:rsidRPr="00BD7BD5" w:rsidRDefault="00BD7BD5" w:rsidP="00BD7BD5">
            <w:pPr>
              <w:numPr>
                <w:ilvl w:val="0"/>
                <w:numId w:val="1"/>
              </w:numPr>
              <w:spacing w:line="256" w:lineRule="auto"/>
              <w:contextualSpacing/>
              <w:rPr>
                <w:rFonts w:eastAsiaTheme="minorHAnsi" w:cs="Arial"/>
                <w:sz w:val="22"/>
                <w:szCs w:val="22"/>
                <w:lang w:eastAsia="en-GB"/>
              </w:rPr>
            </w:pPr>
            <w:r w:rsidRPr="00BD7BD5">
              <w:rPr>
                <w:rFonts w:eastAsiaTheme="minorHAnsi" w:cs="Arial"/>
                <w:sz w:val="22"/>
                <w:szCs w:val="22"/>
                <w:lang w:eastAsia="en-GB"/>
              </w:rPr>
              <w:t>Visiting the schools during teaching hours</w:t>
            </w:r>
          </w:p>
        </w:tc>
      </w:tr>
      <w:tr w:rsidR="00BD7BD5" w:rsidRPr="00BD7BD5" w14:paraId="4DA813CA" w14:textId="77777777" w:rsidTr="00D018CE">
        <w:tc>
          <w:tcPr>
            <w:tcW w:w="2972" w:type="dxa"/>
          </w:tcPr>
          <w:p w14:paraId="30D9DB31" w14:textId="77777777" w:rsidR="00BD7BD5" w:rsidRPr="00BD7BD5" w:rsidRDefault="00BD7BD5" w:rsidP="00BD7BD5">
            <w:pPr>
              <w:rPr>
                <w:rFonts w:eastAsiaTheme="minorHAnsi" w:cs="Arial"/>
                <w:b/>
                <w:bCs/>
                <w:sz w:val="22"/>
                <w:szCs w:val="22"/>
                <w:u w:val="single"/>
                <w:lang w:eastAsia="en-GB"/>
              </w:rPr>
            </w:pPr>
            <w:r w:rsidRPr="00BD7BD5">
              <w:rPr>
                <w:rFonts w:eastAsiaTheme="minorHAnsi" w:cs="Arial"/>
                <w:b/>
                <w:bCs/>
                <w:sz w:val="22"/>
                <w:szCs w:val="22"/>
                <w:u w:val="single"/>
                <w:lang w:eastAsia="en-GB"/>
              </w:rPr>
              <w:lastRenderedPageBreak/>
              <w:t>Governing Body Checks:</w:t>
            </w:r>
          </w:p>
        </w:tc>
        <w:tc>
          <w:tcPr>
            <w:tcW w:w="7484" w:type="dxa"/>
          </w:tcPr>
          <w:p w14:paraId="30BAA3A5" w14:textId="77777777" w:rsidR="00BD7BD5" w:rsidRPr="00BD7BD5" w:rsidRDefault="00BD7BD5" w:rsidP="00BD7BD5">
            <w:pPr>
              <w:numPr>
                <w:ilvl w:val="0"/>
                <w:numId w:val="1"/>
              </w:numPr>
              <w:spacing w:line="256" w:lineRule="auto"/>
              <w:contextualSpacing/>
              <w:jc w:val="both"/>
              <w:rPr>
                <w:rFonts w:eastAsiaTheme="minorHAnsi" w:cs="Arial"/>
                <w:sz w:val="22"/>
                <w:szCs w:val="22"/>
                <w:lang w:eastAsia="en-GB"/>
              </w:rPr>
            </w:pPr>
            <w:r w:rsidRPr="00BD7BD5">
              <w:rPr>
                <w:rFonts w:eastAsiaTheme="minorHAnsi" w:cs="Arial"/>
                <w:sz w:val="22"/>
                <w:szCs w:val="22"/>
                <w:lang w:eastAsia="en-GB"/>
              </w:rPr>
              <w:t>Governors are subject to enhanced DBS checks</w:t>
            </w:r>
          </w:p>
          <w:p w14:paraId="0324B74E" w14:textId="77777777" w:rsidR="00BD7BD5" w:rsidRPr="00BD7BD5" w:rsidRDefault="00BD7BD5" w:rsidP="00BD7BD5">
            <w:pPr>
              <w:numPr>
                <w:ilvl w:val="0"/>
                <w:numId w:val="1"/>
              </w:numPr>
              <w:spacing w:line="256" w:lineRule="auto"/>
              <w:contextualSpacing/>
              <w:jc w:val="both"/>
              <w:rPr>
                <w:rFonts w:eastAsiaTheme="minorHAnsi" w:cs="Arial"/>
                <w:sz w:val="22"/>
                <w:szCs w:val="22"/>
                <w:lang w:eastAsia="en-GB"/>
              </w:rPr>
            </w:pPr>
            <w:r w:rsidRPr="00BD7BD5">
              <w:rPr>
                <w:rFonts w:eastAsiaTheme="minorHAnsi" w:cs="Arial"/>
                <w:sz w:val="22"/>
                <w:szCs w:val="22"/>
                <w:lang w:eastAsia="en-GB"/>
              </w:rPr>
              <w:t xml:space="preserve">School will require proof of identity (as detailed in the list of Valid Identity Documents) </w:t>
            </w:r>
          </w:p>
          <w:p w14:paraId="3298CDF4" w14:textId="77777777" w:rsidR="00BD7BD5" w:rsidRPr="00BD7BD5" w:rsidRDefault="00BD7BD5" w:rsidP="00BD7BD5">
            <w:pPr>
              <w:numPr>
                <w:ilvl w:val="0"/>
                <w:numId w:val="1"/>
              </w:numPr>
              <w:spacing w:line="256" w:lineRule="auto"/>
              <w:contextualSpacing/>
              <w:jc w:val="both"/>
              <w:rPr>
                <w:rFonts w:eastAsiaTheme="minorHAnsi" w:cs="Arial"/>
                <w:sz w:val="22"/>
                <w:szCs w:val="22"/>
                <w:lang w:eastAsia="en-GB"/>
              </w:rPr>
            </w:pPr>
            <w:r w:rsidRPr="00BD7BD5">
              <w:rPr>
                <w:rFonts w:eastAsiaTheme="minorHAnsi" w:cs="Arial"/>
                <w:sz w:val="22"/>
                <w:szCs w:val="22"/>
                <w:lang w:eastAsia="en-GB"/>
              </w:rPr>
              <w:t>Sign Governor Code of Conduct</w:t>
            </w:r>
          </w:p>
          <w:p w14:paraId="2B21E056" w14:textId="77777777" w:rsidR="00BD7BD5" w:rsidRPr="00BD7BD5" w:rsidRDefault="00BD7BD5" w:rsidP="00BD7BD5">
            <w:pPr>
              <w:numPr>
                <w:ilvl w:val="0"/>
                <w:numId w:val="1"/>
              </w:numPr>
              <w:spacing w:line="256" w:lineRule="auto"/>
              <w:contextualSpacing/>
              <w:jc w:val="both"/>
              <w:rPr>
                <w:rFonts w:eastAsiaTheme="minorHAnsi" w:cs="Arial"/>
                <w:sz w:val="22"/>
                <w:szCs w:val="22"/>
                <w:lang w:eastAsia="en-GB"/>
              </w:rPr>
            </w:pPr>
            <w:r w:rsidRPr="00BD7BD5">
              <w:rPr>
                <w:rFonts w:eastAsiaTheme="minorHAnsi" w:cs="Arial"/>
                <w:sz w:val="22"/>
                <w:szCs w:val="22"/>
                <w:lang w:eastAsia="en-GB"/>
              </w:rPr>
              <w:t>Complete a Business Interests Register</w:t>
            </w:r>
          </w:p>
        </w:tc>
      </w:tr>
    </w:tbl>
    <w:p w14:paraId="440C1056" w14:textId="77777777" w:rsidR="00BD7BD5" w:rsidRPr="00BD7BD5" w:rsidRDefault="00BD7BD5" w:rsidP="00BD7BD5">
      <w:pPr>
        <w:jc w:val="both"/>
        <w:rPr>
          <w:rFonts w:cs="Arial"/>
          <w:sz w:val="22"/>
          <w:szCs w:val="22"/>
          <w:lang w:eastAsia="en-GB"/>
        </w:rPr>
      </w:pPr>
    </w:p>
    <w:p w14:paraId="1DDB98EC" w14:textId="4FFAFB9A" w:rsidR="00BD7BD5" w:rsidRPr="00BD7BD5" w:rsidRDefault="00BD7BD5" w:rsidP="00BD7BD5">
      <w:pPr>
        <w:jc w:val="both"/>
        <w:rPr>
          <w:rFonts w:cs="Arial"/>
          <w:sz w:val="22"/>
          <w:szCs w:val="22"/>
          <w:lang w:eastAsia="en-GB"/>
        </w:rPr>
      </w:pPr>
      <w:r w:rsidRPr="00BD7BD5">
        <w:rPr>
          <w:rFonts w:cs="Arial"/>
          <w:sz w:val="22"/>
          <w:szCs w:val="22"/>
          <w:lang w:eastAsia="en-GB"/>
        </w:rPr>
        <w:t xml:space="preserve">Any queries about the Co-Opted Governor vacancies is invited to contact the </w:t>
      </w:r>
      <w:r w:rsidR="00EF7420">
        <w:rPr>
          <w:rFonts w:cs="Arial"/>
          <w:sz w:val="22"/>
          <w:szCs w:val="22"/>
          <w:lang w:eastAsia="en-GB"/>
        </w:rPr>
        <w:t>Chair of Governors</w:t>
      </w:r>
      <w:r w:rsidRPr="00BD7BD5">
        <w:rPr>
          <w:rFonts w:cs="Arial"/>
          <w:sz w:val="22"/>
          <w:szCs w:val="22"/>
          <w:lang w:eastAsia="en-GB"/>
        </w:rPr>
        <w:t xml:space="preserve">: </w:t>
      </w:r>
      <w:hyperlink r:id="rId5" w:history="1">
        <w:r w:rsidR="00C21363" w:rsidRPr="006E3BC4">
          <w:rPr>
            <w:rStyle w:val="Hyperlink"/>
            <w:rFonts w:eastAsiaTheme="minorHAnsi" w:cs="Arial"/>
            <w:sz w:val="22"/>
            <w:szCs w:val="22"/>
            <w:shd w:val="clear" w:color="auto" w:fill="FFFFFF"/>
          </w:rPr>
          <w:t>cofg</w:t>
        </w:r>
        <w:r w:rsidR="00C21363" w:rsidRPr="00BD7BD5">
          <w:rPr>
            <w:rStyle w:val="Hyperlink"/>
            <w:rFonts w:eastAsiaTheme="minorHAnsi" w:cs="Arial"/>
            <w:sz w:val="22"/>
            <w:szCs w:val="22"/>
            <w:shd w:val="clear" w:color="auto" w:fill="FFFFFF"/>
          </w:rPr>
          <w:t>@kirkbymalzeard.n-yorks.sch.uk</w:t>
        </w:r>
      </w:hyperlink>
      <w:r w:rsidRPr="00BD7BD5">
        <w:rPr>
          <w:rFonts w:eastAsiaTheme="minorHAnsi" w:cs="Arial"/>
          <w:color w:val="555555"/>
          <w:sz w:val="22"/>
          <w:szCs w:val="22"/>
          <w:shd w:val="clear" w:color="auto" w:fill="FFFFFF"/>
        </w:rPr>
        <w:t xml:space="preserve"> </w:t>
      </w:r>
    </w:p>
    <w:p w14:paraId="0C865BDF" w14:textId="77777777" w:rsidR="00BD7BD5" w:rsidRPr="00BD7BD5" w:rsidRDefault="00BD7BD5" w:rsidP="00BD7BD5">
      <w:pPr>
        <w:jc w:val="both"/>
        <w:rPr>
          <w:rFonts w:cs="Arial"/>
          <w:sz w:val="22"/>
          <w:szCs w:val="22"/>
          <w:lang w:eastAsia="en-GB"/>
        </w:rPr>
      </w:pPr>
    </w:p>
    <w:p w14:paraId="197F2E17" w14:textId="0CDB54F8" w:rsidR="00BD7BD5" w:rsidRPr="00BD7BD5" w:rsidRDefault="00BD7BD5" w:rsidP="00BD7BD5">
      <w:pPr>
        <w:jc w:val="both"/>
        <w:rPr>
          <w:rFonts w:cs="Arial"/>
          <w:sz w:val="22"/>
          <w:szCs w:val="22"/>
          <w:lang w:eastAsia="en-GB"/>
        </w:rPr>
      </w:pPr>
      <w:r w:rsidRPr="00BD7BD5">
        <w:rPr>
          <w:rFonts w:cs="Arial"/>
          <w:sz w:val="22"/>
          <w:szCs w:val="22"/>
          <w:lang w:eastAsia="en-GB"/>
        </w:rPr>
        <w:t xml:space="preserve">If you are interested in applying for the </w:t>
      </w:r>
      <w:r w:rsidR="00C21363">
        <w:rPr>
          <w:rFonts w:cs="Arial"/>
          <w:sz w:val="22"/>
          <w:szCs w:val="22"/>
          <w:lang w:eastAsia="en-GB"/>
        </w:rPr>
        <w:t>Co-opted Governor</w:t>
      </w:r>
      <w:r w:rsidRPr="00BD7BD5">
        <w:rPr>
          <w:rFonts w:cs="Arial"/>
          <w:sz w:val="22"/>
          <w:szCs w:val="22"/>
          <w:lang w:eastAsia="en-GB"/>
        </w:rPr>
        <w:t xml:space="preserve"> vacancy, please complete the attached application form.</w:t>
      </w:r>
    </w:p>
    <w:p w14:paraId="3F17E50C" w14:textId="77777777" w:rsidR="00BD7BD5" w:rsidRPr="00BD7BD5" w:rsidRDefault="00BD7BD5" w:rsidP="00BD7BD5">
      <w:pPr>
        <w:jc w:val="both"/>
        <w:rPr>
          <w:rFonts w:cs="Arial"/>
          <w:sz w:val="22"/>
          <w:szCs w:val="22"/>
          <w:lang w:eastAsia="en-GB"/>
        </w:rPr>
      </w:pPr>
    </w:p>
    <w:p w14:paraId="12BADC26" w14:textId="77777777" w:rsidR="00BD7BD5" w:rsidRPr="00BD7BD5" w:rsidRDefault="00BD7BD5" w:rsidP="00BD7BD5">
      <w:pPr>
        <w:jc w:val="both"/>
        <w:rPr>
          <w:rFonts w:cs="Arial"/>
          <w:sz w:val="22"/>
          <w:szCs w:val="22"/>
          <w:lang w:eastAsia="en-GB"/>
        </w:rPr>
      </w:pPr>
      <w:r w:rsidRPr="00BD7BD5">
        <w:rPr>
          <w:rFonts w:cs="Arial"/>
          <w:sz w:val="22"/>
          <w:szCs w:val="22"/>
          <w:lang w:eastAsia="en-GB"/>
        </w:rPr>
        <w:t>Yours sincerely,</w:t>
      </w:r>
    </w:p>
    <w:p w14:paraId="259C48AA" w14:textId="77777777" w:rsidR="00BD7BD5" w:rsidRPr="00BD7BD5" w:rsidRDefault="00BD7BD5" w:rsidP="00BD7BD5">
      <w:pPr>
        <w:jc w:val="both"/>
        <w:rPr>
          <w:rFonts w:cs="Arial"/>
          <w:sz w:val="22"/>
          <w:szCs w:val="22"/>
          <w:lang w:eastAsia="en-GB"/>
        </w:rPr>
      </w:pPr>
    </w:p>
    <w:p w14:paraId="779C77B3" w14:textId="5F99E942" w:rsidR="00BD7BD5" w:rsidRPr="00BD7BD5" w:rsidRDefault="00BD7BD5" w:rsidP="00BD7BD5">
      <w:pPr>
        <w:jc w:val="both"/>
        <w:rPr>
          <w:rFonts w:cs="Arial"/>
          <w:b/>
          <w:bCs/>
          <w:sz w:val="22"/>
          <w:szCs w:val="22"/>
          <w:lang w:eastAsia="en-GB"/>
        </w:rPr>
      </w:pPr>
      <w:r w:rsidRPr="00BD7BD5">
        <w:rPr>
          <w:rFonts w:cs="Arial"/>
          <w:b/>
          <w:bCs/>
          <w:sz w:val="22"/>
          <w:szCs w:val="22"/>
          <w:lang w:eastAsia="en-GB"/>
        </w:rPr>
        <w:t xml:space="preserve">The </w:t>
      </w:r>
      <w:r>
        <w:rPr>
          <w:rFonts w:cs="Arial"/>
          <w:b/>
          <w:bCs/>
          <w:sz w:val="22"/>
          <w:szCs w:val="22"/>
          <w:lang w:eastAsia="en-GB"/>
        </w:rPr>
        <w:t>Governing Body</w:t>
      </w:r>
      <w:r w:rsidRPr="00BD7BD5">
        <w:rPr>
          <w:rFonts w:cs="Arial"/>
          <w:b/>
          <w:bCs/>
          <w:sz w:val="22"/>
          <w:szCs w:val="22"/>
          <w:lang w:eastAsia="en-GB"/>
        </w:rPr>
        <w:t xml:space="preserve"> of the Federation of Kirkby Malzeard </w:t>
      </w:r>
      <w:proofErr w:type="spellStart"/>
      <w:r w:rsidRPr="00BD7BD5">
        <w:rPr>
          <w:rFonts w:cs="Arial"/>
          <w:b/>
          <w:bCs/>
          <w:sz w:val="22"/>
          <w:szCs w:val="22"/>
          <w:lang w:eastAsia="en-GB"/>
        </w:rPr>
        <w:t>CofE</w:t>
      </w:r>
      <w:proofErr w:type="spellEnd"/>
      <w:r w:rsidRPr="00BD7BD5">
        <w:rPr>
          <w:rFonts w:cs="Arial"/>
          <w:b/>
          <w:bCs/>
          <w:sz w:val="22"/>
          <w:szCs w:val="22"/>
          <w:lang w:eastAsia="en-GB"/>
        </w:rPr>
        <w:t xml:space="preserve"> Primary School and St Nicholas</w:t>
      </w:r>
      <w:r w:rsidR="006A496A">
        <w:rPr>
          <w:rFonts w:cs="Arial"/>
          <w:b/>
          <w:bCs/>
          <w:sz w:val="22"/>
          <w:szCs w:val="22"/>
          <w:lang w:eastAsia="en-GB"/>
        </w:rPr>
        <w:t xml:space="preserve">, West </w:t>
      </w:r>
      <w:proofErr w:type="spellStart"/>
      <w:r w:rsidR="006A496A">
        <w:rPr>
          <w:rFonts w:cs="Arial"/>
          <w:b/>
          <w:bCs/>
          <w:sz w:val="22"/>
          <w:szCs w:val="22"/>
          <w:lang w:eastAsia="en-GB"/>
        </w:rPr>
        <w:t>Tanfield</w:t>
      </w:r>
      <w:proofErr w:type="spellEnd"/>
      <w:r w:rsidRPr="00BD7BD5">
        <w:rPr>
          <w:rFonts w:cs="Arial"/>
          <w:b/>
          <w:bCs/>
          <w:sz w:val="22"/>
          <w:szCs w:val="22"/>
          <w:lang w:eastAsia="en-GB"/>
        </w:rPr>
        <w:t xml:space="preserve"> </w:t>
      </w:r>
      <w:proofErr w:type="spellStart"/>
      <w:r w:rsidRPr="00BD7BD5">
        <w:rPr>
          <w:rFonts w:cs="Arial"/>
          <w:b/>
          <w:bCs/>
          <w:sz w:val="22"/>
          <w:szCs w:val="22"/>
          <w:lang w:eastAsia="en-GB"/>
        </w:rPr>
        <w:t>CofE</w:t>
      </w:r>
      <w:proofErr w:type="spellEnd"/>
      <w:r w:rsidRPr="00BD7BD5">
        <w:rPr>
          <w:rFonts w:cs="Arial"/>
          <w:b/>
          <w:bCs/>
          <w:sz w:val="22"/>
          <w:szCs w:val="22"/>
          <w:lang w:eastAsia="en-GB"/>
        </w:rPr>
        <w:t xml:space="preserve"> Primary School</w:t>
      </w:r>
    </w:p>
    <w:p w14:paraId="48A8F4FB" w14:textId="77777777" w:rsidR="00BD7BD5" w:rsidRPr="00BD7BD5" w:rsidRDefault="00BD7BD5" w:rsidP="00BD7BD5">
      <w:pPr>
        <w:jc w:val="both"/>
        <w:rPr>
          <w:rFonts w:cs="Arial"/>
          <w:b/>
          <w:sz w:val="22"/>
          <w:szCs w:val="22"/>
          <w:lang w:eastAsia="en-GB"/>
        </w:rPr>
      </w:pPr>
    </w:p>
    <w:p w14:paraId="14CB0AD7" w14:textId="56EA9BFB" w:rsidR="00BD7BD5" w:rsidRPr="00BD7BD5" w:rsidRDefault="00BD7BD5" w:rsidP="00BD7BD5">
      <w:pPr>
        <w:rPr>
          <w:rFonts w:cs="Arial"/>
          <w:sz w:val="22"/>
          <w:szCs w:val="22"/>
        </w:rPr>
      </w:pPr>
      <w:r w:rsidRPr="00BD7BD5">
        <w:rPr>
          <w:rFonts w:cs="Arial"/>
          <w:b/>
          <w:sz w:val="22"/>
          <w:szCs w:val="22"/>
          <w:lang w:eastAsia="en-GB"/>
        </w:rPr>
        <w:t>THE CLOSING DATE FOR APPLICATION I</w:t>
      </w:r>
      <w:r w:rsidR="007C238E">
        <w:rPr>
          <w:rFonts w:cs="Arial"/>
          <w:b/>
          <w:sz w:val="22"/>
          <w:szCs w:val="22"/>
          <w:lang w:eastAsia="en-GB"/>
        </w:rPr>
        <w:t xml:space="preserve">S </w:t>
      </w:r>
      <w:bookmarkStart w:id="0" w:name="_Hlk72166478"/>
      <w:r w:rsidR="007C238E">
        <w:rPr>
          <w:rFonts w:cs="Arial"/>
          <w:b/>
          <w:sz w:val="22"/>
          <w:szCs w:val="22"/>
          <w:lang w:eastAsia="en-GB"/>
        </w:rPr>
        <w:t>MONDAY 14</w:t>
      </w:r>
      <w:r w:rsidR="007C238E" w:rsidRPr="007C238E">
        <w:rPr>
          <w:rFonts w:cs="Arial"/>
          <w:b/>
          <w:sz w:val="22"/>
          <w:szCs w:val="22"/>
          <w:vertAlign w:val="superscript"/>
          <w:lang w:eastAsia="en-GB"/>
        </w:rPr>
        <w:t>TH</w:t>
      </w:r>
      <w:r w:rsidR="007C238E">
        <w:rPr>
          <w:rFonts w:cs="Arial"/>
          <w:b/>
          <w:sz w:val="22"/>
          <w:szCs w:val="22"/>
          <w:lang w:eastAsia="en-GB"/>
        </w:rPr>
        <w:t xml:space="preserve"> JUNE @09:00</w:t>
      </w:r>
      <w:bookmarkEnd w:id="0"/>
    </w:p>
    <w:p w14:paraId="4C6BA2C9" w14:textId="77777777" w:rsidR="00BD7BD5" w:rsidRPr="00BD7BD5" w:rsidRDefault="00BD7BD5" w:rsidP="00BD7BD5">
      <w:pPr>
        <w:spacing w:after="160" w:line="256" w:lineRule="auto"/>
        <w:rPr>
          <w:rFonts w:eastAsiaTheme="minorHAnsi" w:cs="Arial"/>
          <w:sz w:val="22"/>
          <w:szCs w:val="22"/>
        </w:rPr>
      </w:pPr>
      <w:bookmarkStart w:id="1" w:name="_GoBack"/>
      <w:bookmarkEnd w:id="1"/>
    </w:p>
    <w:sectPr w:rsidR="00BD7BD5" w:rsidRPr="00BD7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652"/>
    <w:multiLevelType w:val="hybridMultilevel"/>
    <w:tmpl w:val="C8143398"/>
    <w:lvl w:ilvl="0" w:tplc="C618150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43F58"/>
    <w:multiLevelType w:val="hybridMultilevel"/>
    <w:tmpl w:val="1218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371FE"/>
    <w:multiLevelType w:val="hybridMultilevel"/>
    <w:tmpl w:val="1D9C28B6"/>
    <w:lvl w:ilvl="0" w:tplc="35AEC3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E5167"/>
    <w:multiLevelType w:val="hybridMultilevel"/>
    <w:tmpl w:val="6C5E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01F33"/>
    <w:multiLevelType w:val="hybridMultilevel"/>
    <w:tmpl w:val="25408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D5803"/>
    <w:multiLevelType w:val="hybridMultilevel"/>
    <w:tmpl w:val="770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D34CE"/>
    <w:multiLevelType w:val="hybridMultilevel"/>
    <w:tmpl w:val="04463B3A"/>
    <w:lvl w:ilvl="0" w:tplc="0809000F">
      <w:start w:val="1"/>
      <w:numFmt w:val="decimal"/>
      <w:lvlText w:val="%1."/>
      <w:lvlJc w:val="left"/>
      <w:pPr>
        <w:ind w:left="1636" w:hanging="360"/>
      </w:pPr>
      <w:rPr>
        <w:rFont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7" w15:restartNumberingAfterBreak="0">
    <w:nsid w:val="79A91757"/>
    <w:multiLevelType w:val="hybridMultilevel"/>
    <w:tmpl w:val="16B0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02"/>
    <w:rsid w:val="00114F02"/>
    <w:rsid w:val="00182DB6"/>
    <w:rsid w:val="001A4D31"/>
    <w:rsid w:val="002465D0"/>
    <w:rsid w:val="002532D3"/>
    <w:rsid w:val="002B293A"/>
    <w:rsid w:val="003B788F"/>
    <w:rsid w:val="004213D4"/>
    <w:rsid w:val="005E6706"/>
    <w:rsid w:val="00603525"/>
    <w:rsid w:val="00642AC8"/>
    <w:rsid w:val="006A496A"/>
    <w:rsid w:val="006D7B6E"/>
    <w:rsid w:val="006F74EB"/>
    <w:rsid w:val="0075545F"/>
    <w:rsid w:val="007C238E"/>
    <w:rsid w:val="0087186D"/>
    <w:rsid w:val="0096009A"/>
    <w:rsid w:val="00981020"/>
    <w:rsid w:val="009916D9"/>
    <w:rsid w:val="00AF3A24"/>
    <w:rsid w:val="00BD7BD5"/>
    <w:rsid w:val="00C13907"/>
    <w:rsid w:val="00C21363"/>
    <w:rsid w:val="00D81A28"/>
    <w:rsid w:val="00DD155C"/>
    <w:rsid w:val="00E102E0"/>
    <w:rsid w:val="00E134B5"/>
    <w:rsid w:val="00EF7420"/>
    <w:rsid w:val="00FF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3451"/>
  <w15:chartTrackingRefBased/>
  <w15:docId w15:val="{ABD021E3-601A-4F9C-9ABA-2C476815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0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14F02"/>
    <w:rPr>
      <w:u w:val="single"/>
    </w:rPr>
  </w:style>
  <w:style w:type="character" w:customStyle="1" w:styleId="SubtitleChar">
    <w:name w:val="Subtitle Char"/>
    <w:basedOn w:val="DefaultParagraphFont"/>
    <w:link w:val="Subtitle"/>
    <w:rsid w:val="00114F02"/>
    <w:rPr>
      <w:rFonts w:ascii="Arial" w:eastAsia="Times New Roman" w:hAnsi="Arial" w:cs="Times New Roman"/>
      <w:sz w:val="24"/>
      <w:szCs w:val="24"/>
      <w:u w:val="single"/>
    </w:rPr>
  </w:style>
  <w:style w:type="table" w:styleId="TableGrid">
    <w:name w:val="Table Grid"/>
    <w:basedOn w:val="TableNormal"/>
    <w:uiPriority w:val="59"/>
    <w:rsid w:val="00BD7B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706"/>
    <w:pPr>
      <w:ind w:left="720"/>
      <w:contextualSpacing/>
    </w:pPr>
  </w:style>
  <w:style w:type="character" w:styleId="Hyperlink">
    <w:name w:val="Hyperlink"/>
    <w:basedOn w:val="DefaultParagraphFont"/>
    <w:uiPriority w:val="99"/>
    <w:unhideWhenUsed/>
    <w:rsid w:val="00C21363"/>
    <w:rPr>
      <w:color w:val="0563C1" w:themeColor="hyperlink"/>
      <w:u w:val="single"/>
    </w:rPr>
  </w:style>
  <w:style w:type="character" w:customStyle="1" w:styleId="UnresolvedMention">
    <w:name w:val="Unresolved Mention"/>
    <w:basedOn w:val="DefaultParagraphFont"/>
    <w:uiPriority w:val="99"/>
    <w:semiHidden/>
    <w:unhideWhenUsed/>
    <w:rsid w:val="00C21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fg@kirkbymalzeard.n-york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Cole-Brownlee</dc:creator>
  <cp:keywords/>
  <dc:description/>
  <cp:lastModifiedBy>Kat Hunter</cp:lastModifiedBy>
  <cp:revision>2</cp:revision>
  <dcterms:created xsi:type="dcterms:W3CDTF">2021-05-26T08:30:00Z</dcterms:created>
  <dcterms:modified xsi:type="dcterms:W3CDTF">2021-05-26T08:30:00Z</dcterms:modified>
</cp:coreProperties>
</file>